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C2E48" w14:textId="77777777" w:rsidR="004020D5" w:rsidRPr="00841B60" w:rsidRDefault="004020D5" w:rsidP="004020D5">
      <w:pPr>
        <w:widowControl w:val="0"/>
        <w:spacing w:after="0"/>
        <w:jc w:val="center"/>
        <w:rPr>
          <w:rFonts w:cstheme="minorHAnsi"/>
          <w:sz w:val="36"/>
          <w:szCs w:val="36"/>
        </w:rPr>
      </w:pPr>
      <w:r w:rsidRPr="00841B60">
        <w:rPr>
          <w:rFonts w:cstheme="minorHAnsi"/>
          <w:sz w:val="36"/>
          <w:szCs w:val="36"/>
        </w:rPr>
        <w:t>Minutes to the Board of Directors Meeting</w:t>
      </w:r>
    </w:p>
    <w:p w14:paraId="19D85308" w14:textId="05C4FEE8" w:rsidR="004020D5" w:rsidRDefault="00E93A8C" w:rsidP="004020D5">
      <w:pPr>
        <w:widowControl w:val="0"/>
        <w:spacing w:after="0"/>
        <w:ind w:left="2160" w:firstLine="720"/>
        <w:rPr>
          <w:rFonts w:cstheme="minorHAnsi"/>
          <w:sz w:val="36"/>
          <w:szCs w:val="36"/>
        </w:rPr>
      </w:pPr>
      <w:r>
        <w:rPr>
          <w:rFonts w:cstheme="minorHAnsi"/>
          <w:sz w:val="36"/>
          <w:szCs w:val="36"/>
        </w:rPr>
        <w:t>February 24</w:t>
      </w:r>
      <w:r w:rsidR="004020D5">
        <w:rPr>
          <w:rFonts w:cstheme="minorHAnsi"/>
          <w:sz w:val="36"/>
          <w:szCs w:val="36"/>
        </w:rPr>
        <w:t>, 2025</w:t>
      </w:r>
    </w:p>
    <w:p w14:paraId="1AF60957" w14:textId="77777777" w:rsidR="004020D5" w:rsidRDefault="004020D5" w:rsidP="004020D5">
      <w:pPr>
        <w:widowControl w:val="0"/>
        <w:spacing w:after="0"/>
        <w:ind w:left="2160" w:firstLine="720"/>
        <w:rPr>
          <w:rFonts w:cstheme="minorHAnsi"/>
          <w:sz w:val="36"/>
          <w:szCs w:val="36"/>
        </w:rPr>
      </w:pPr>
    </w:p>
    <w:p w14:paraId="6BD10141" w14:textId="77777777" w:rsidR="004020D5" w:rsidRDefault="004020D5" w:rsidP="004020D5">
      <w:pPr>
        <w:widowControl w:val="0"/>
        <w:rPr>
          <w:rFonts w:cstheme="minorHAnsi"/>
          <w:b/>
          <w:bCs/>
          <w:sz w:val="28"/>
          <w:szCs w:val="28"/>
        </w:rPr>
      </w:pPr>
      <w:r w:rsidRPr="008A1A39">
        <w:rPr>
          <w:rFonts w:cstheme="minorHAnsi"/>
          <w:b/>
          <w:bCs/>
          <w:sz w:val="28"/>
          <w:szCs w:val="28"/>
        </w:rPr>
        <w:t xml:space="preserve">Chair of the board Chris Johnson calls the meeting to order at </w:t>
      </w:r>
      <w:r>
        <w:rPr>
          <w:rFonts w:cstheme="minorHAnsi"/>
          <w:b/>
          <w:bCs/>
          <w:sz w:val="28"/>
          <w:szCs w:val="28"/>
        </w:rPr>
        <w:t>9:03 a.m.</w:t>
      </w:r>
    </w:p>
    <w:p w14:paraId="4C2A12B9" w14:textId="77777777" w:rsidR="004020D5" w:rsidRPr="008F50C2" w:rsidRDefault="004020D5" w:rsidP="004020D5">
      <w:pPr>
        <w:pStyle w:val="ListParagraph"/>
        <w:widowControl w:val="0"/>
        <w:numPr>
          <w:ilvl w:val="0"/>
          <w:numId w:val="18"/>
        </w:numPr>
        <w:rPr>
          <w:rFonts w:cstheme="minorHAnsi"/>
          <w:b/>
          <w:bCs/>
          <w:sz w:val="28"/>
          <w:szCs w:val="28"/>
        </w:rPr>
      </w:pPr>
      <w:r w:rsidRPr="008F50C2">
        <w:rPr>
          <w:rFonts w:cstheme="minorHAnsi"/>
          <w:b/>
          <w:bCs/>
          <w:sz w:val="28"/>
          <w:szCs w:val="28"/>
        </w:rPr>
        <w:t>Roll call and confirmation of Quorum.</w:t>
      </w:r>
    </w:p>
    <w:p w14:paraId="051D23A5" w14:textId="77777777" w:rsidR="004020D5" w:rsidRDefault="004020D5" w:rsidP="004020D5">
      <w:pPr>
        <w:pStyle w:val="ListParagraph"/>
        <w:widowControl w:val="0"/>
        <w:rPr>
          <w:rFonts w:cstheme="minorHAnsi"/>
          <w:sz w:val="28"/>
          <w:szCs w:val="28"/>
        </w:rPr>
      </w:pPr>
      <w:r>
        <w:rPr>
          <w:rFonts w:cstheme="minorHAnsi"/>
          <w:sz w:val="28"/>
          <w:szCs w:val="28"/>
        </w:rPr>
        <w:t xml:space="preserve">Chris Johnson, Ruth Ann LeFebvre, Russ Kolsrud, Eddie McArthur and Robert Garber are present at the meeting.  The Board has a quorum.  </w:t>
      </w:r>
    </w:p>
    <w:p w14:paraId="49ED1BA6" w14:textId="77777777" w:rsidR="004020D5" w:rsidRPr="008F50C2" w:rsidRDefault="004020D5" w:rsidP="004020D5">
      <w:pPr>
        <w:pStyle w:val="ListParagraph"/>
        <w:widowControl w:val="0"/>
        <w:numPr>
          <w:ilvl w:val="0"/>
          <w:numId w:val="18"/>
        </w:numPr>
        <w:rPr>
          <w:rFonts w:cstheme="minorHAnsi"/>
          <w:b/>
          <w:bCs/>
          <w:sz w:val="28"/>
          <w:szCs w:val="28"/>
        </w:rPr>
      </w:pPr>
      <w:r w:rsidRPr="008F50C2">
        <w:rPr>
          <w:rFonts w:cstheme="minorHAnsi"/>
          <w:b/>
          <w:bCs/>
          <w:sz w:val="28"/>
          <w:szCs w:val="28"/>
        </w:rPr>
        <w:t>Pledge of Allegiance to the Flag.</w:t>
      </w:r>
    </w:p>
    <w:p w14:paraId="284A9DAD" w14:textId="77777777" w:rsidR="004020D5" w:rsidRPr="008F50C2" w:rsidRDefault="004020D5" w:rsidP="004020D5">
      <w:pPr>
        <w:pStyle w:val="ListParagraph"/>
        <w:widowControl w:val="0"/>
        <w:numPr>
          <w:ilvl w:val="0"/>
          <w:numId w:val="18"/>
        </w:numPr>
        <w:rPr>
          <w:rFonts w:cstheme="minorHAnsi"/>
          <w:b/>
          <w:bCs/>
          <w:sz w:val="28"/>
          <w:szCs w:val="28"/>
        </w:rPr>
      </w:pPr>
      <w:r w:rsidRPr="008F50C2">
        <w:rPr>
          <w:rFonts w:cstheme="minorHAnsi"/>
          <w:b/>
          <w:bCs/>
          <w:sz w:val="28"/>
          <w:szCs w:val="28"/>
        </w:rPr>
        <w:t>Call to the public.</w:t>
      </w:r>
    </w:p>
    <w:p w14:paraId="518FBEAD" w14:textId="77777777" w:rsidR="004020D5" w:rsidRPr="00342A4E" w:rsidRDefault="004020D5" w:rsidP="004020D5">
      <w:pPr>
        <w:pStyle w:val="ListParagraph"/>
        <w:widowControl w:val="0"/>
        <w:numPr>
          <w:ilvl w:val="0"/>
          <w:numId w:val="19"/>
        </w:numPr>
        <w:rPr>
          <w:rFonts w:cstheme="minorHAnsi"/>
          <w:b/>
          <w:bCs/>
          <w:sz w:val="28"/>
          <w:szCs w:val="28"/>
        </w:rPr>
      </w:pPr>
      <w:r w:rsidRPr="00AB2E21">
        <w:rPr>
          <w:rFonts w:cstheme="minorHAnsi"/>
          <w:sz w:val="28"/>
          <w:szCs w:val="28"/>
        </w:rPr>
        <w:t>Members of the public are invited to address the Board and/or submit written comments for inclusion in the minutes. Members of the Board shall not discuss or take legal action on matters raised during an open call to the public, unless the matters are properly noticed on the agenda for discussion and legal action.</w:t>
      </w:r>
    </w:p>
    <w:p w14:paraId="1292E1F8" w14:textId="77777777" w:rsidR="004020D5" w:rsidRPr="00AB2E21" w:rsidRDefault="004020D5" w:rsidP="004020D5">
      <w:pPr>
        <w:pStyle w:val="ListParagraph"/>
        <w:widowControl w:val="0"/>
        <w:numPr>
          <w:ilvl w:val="0"/>
          <w:numId w:val="19"/>
        </w:numPr>
        <w:rPr>
          <w:rFonts w:cstheme="minorHAnsi"/>
          <w:b/>
          <w:bCs/>
          <w:sz w:val="28"/>
          <w:szCs w:val="28"/>
        </w:rPr>
      </w:pPr>
      <w:r>
        <w:rPr>
          <w:rFonts w:cstheme="minorHAnsi"/>
          <w:sz w:val="28"/>
          <w:szCs w:val="28"/>
        </w:rPr>
        <w:t>No members of the public were in attendance.</w:t>
      </w:r>
    </w:p>
    <w:p w14:paraId="27F3A8E2" w14:textId="77777777" w:rsidR="004020D5" w:rsidRDefault="004020D5" w:rsidP="004020D5">
      <w:pPr>
        <w:pStyle w:val="ListParagraph"/>
        <w:widowControl w:val="0"/>
        <w:numPr>
          <w:ilvl w:val="0"/>
          <w:numId w:val="18"/>
        </w:numPr>
        <w:spacing w:after="0"/>
        <w:rPr>
          <w:rFonts w:cstheme="minorHAnsi"/>
          <w:b/>
          <w:bCs/>
          <w:sz w:val="28"/>
          <w:szCs w:val="28"/>
        </w:rPr>
      </w:pPr>
      <w:r w:rsidRPr="00AC6D14">
        <w:rPr>
          <w:rFonts w:cstheme="minorHAnsi"/>
          <w:b/>
          <w:bCs/>
          <w:sz w:val="28"/>
          <w:szCs w:val="28"/>
        </w:rPr>
        <w:t>Approval of the Minutes from past meetings-</w:t>
      </w:r>
    </w:p>
    <w:p w14:paraId="49A2AC02" w14:textId="2A022506" w:rsidR="004020D5" w:rsidRDefault="004020D5" w:rsidP="004020D5">
      <w:pPr>
        <w:pStyle w:val="ListParagraph"/>
        <w:widowControl w:val="0"/>
        <w:spacing w:after="0"/>
        <w:rPr>
          <w:rFonts w:cstheme="minorHAnsi"/>
          <w:sz w:val="28"/>
          <w:szCs w:val="28"/>
        </w:rPr>
      </w:pPr>
      <w:r w:rsidRPr="00342A4E">
        <w:rPr>
          <w:rFonts w:cstheme="minorHAnsi"/>
          <w:sz w:val="28"/>
          <w:szCs w:val="28"/>
        </w:rPr>
        <w:t>The Board reviewed minutes fr</w:t>
      </w:r>
      <w:r w:rsidR="00E93A8C">
        <w:rPr>
          <w:rFonts w:cstheme="minorHAnsi"/>
          <w:sz w:val="28"/>
          <w:szCs w:val="28"/>
        </w:rPr>
        <w:t xml:space="preserve">om January 27, 2025 </w:t>
      </w:r>
      <w:r w:rsidRPr="00342A4E">
        <w:rPr>
          <w:rFonts w:cstheme="minorHAnsi"/>
          <w:sz w:val="28"/>
          <w:szCs w:val="28"/>
        </w:rPr>
        <w:t>meetin</w:t>
      </w:r>
      <w:r w:rsidR="00195AC3">
        <w:rPr>
          <w:rFonts w:cstheme="minorHAnsi"/>
          <w:sz w:val="28"/>
          <w:szCs w:val="28"/>
        </w:rPr>
        <w:t>g</w:t>
      </w:r>
      <w:r w:rsidRPr="00342A4E">
        <w:rPr>
          <w:rFonts w:cstheme="minorHAnsi"/>
          <w:sz w:val="28"/>
          <w:szCs w:val="28"/>
        </w:rPr>
        <w:t>.</w:t>
      </w:r>
      <w:r>
        <w:rPr>
          <w:rFonts w:cstheme="minorHAnsi"/>
          <w:sz w:val="28"/>
          <w:szCs w:val="28"/>
        </w:rPr>
        <w:t xml:space="preserve">  </w:t>
      </w:r>
    </w:p>
    <w:p w14:paraId="00ADB4A1" w14:textId="77777777" w:rsidR="004020D5" w:rsidRDefault="004020D5" w:rsidP="004020D5">
      <w:pPr>
        <w:pStyle w:val="ListParagraph"/>
        <w:widowControl w:val="0"/>
        <w:spacing w:after="0"/>
        <w:rPr>
          <w:rFonts w:cstheme="minorHAnsi"/>
          <w:sz w:val="28"/>
          <w:szCs w:val="28"/>
        </w:rPr>
      </w:pPr>
    </w:p>
    <w:p w14:paraId="22F7272F" w14:textId="0C9FA77F" w:rsidR="004020D5" w:rsidRPr="007B2DE9" w:rsidRDefault="004020D5" w:rsidP="004020D5">
      <w:pPr>
        <w:pStyle w:val="ListParagraph"/>
        <w:widowControl w:val="0"/>
        <w:numPr>
          <w:ilvl w:val="0"/>
          <w:numId w:val="21"/>
        </w:numPr>
        <w:spacing w:after="0"/>
        <w:rPr>
          <w:rFonts w:cstheme="minorHAnsi"/>
          <w:i/>
          <w:iCs/>
          <w:color w:val="2F5496" w:themeColor="accent5" w:themeShade="BF"/>
          <w:sz w:val="28"/>
          <w:szCs w:val="28"/>
        </w:rPr>
      </w:pPr>
      <w:r w:rsidRPr="007B2DE9">
        <w:rPr>
          <w:rFonts w:cstheme="minorHAnsi"/>
          <w:i/>
          <w:iCs/>
          <w:color w:val="2F5496" w:themeColor="accent5" w:themeShade="BF"/>
          <w:sz w:val="28"/>
          <w:szCs w:val="28"/>
        </w:rPr>
        <w:t xml:space="preserve">Russ Kolsrud moves to approve the Board minutes from </w:t>
      </w:r>
      <w:r w:rsidR="00E93A8C">
        <w:rPr>
          <w:rFonts w:cstheme="minorHAnsi"/>
          <w:i/>
          <w:iCs/>
          <w:color w:val="2F5496" w:themeColor="accent5" w:themeShade="BF"/>
          <w:sz w:val="28"/>
          <w:szCs w:val="28"/>
        </w:rPr>
        <w:t>January 27 meeting</w:t>
      </w:r>
      <w:r w:rsidRPr="007B2DE9">
        <w:rPr>
          <w:rFonts w:cstheme="minorHAnsi"/>
          <w:i/>
          <w:iCs/>
          <w:color w:val="2F5496" w:themeColor="accent5" w:themeShade="BF"/>
          <w:sz w:val="28"/>
          <w:szCs w:val="28"/>
        </w:rPr>
        <w:t>, Eddie McArthur seconds the motion and it is carried without opposition.</w:t>
      </w:r>
    </w:p>
    <w:p w14:paraId="7EA6ED5E" w14:textId="77777777" w:rsidR="004020D5" w:rsidRPr="00342A4E" w:rsidRDefault="004020D5" w:rsidP="004020D5">
      <w:pPr>
        <w:widowControl w:val="0"/>
        <w:spacing w:after="0"/>
        <w:rPr>
          <w:rFonts w:cstheme="minorHAnsi"/>
          <w:i/>
          <w:iCs/>
          <w:color w:val="2F5496" w:themeColor="accent5" w:themeShade="BF"/>
          <w:sz w:val="28"/>
          <w:szCs w:val="28"/>
        </w:rPr>
      </w:pPr>
    </w:p>
    <w:p w14:paraId="64ED3CCC" w14:textId="77777777" w:rsidR="004020D5" w:rsidRPr="007B70D9" w:rsidRDefault="004020D5" w:rsidP="004020D5">
      <w:pPr>
        <w:widowControl w:val="0"/>
        <w:spacing w:after="0"/>
        <w:rPr>
          <w:rFonts w:cstheme="minorHAnsi"/>
          <w:b/>
          <w:bCs/>
          <w:sz w:val="28"/>
          <w:szCs w:val="28"/>
        </w:rPr>
      </w:pPr>
      <w:r w:rsidRPr="007B70D9">
        <w:rPr>
          <w:rFonts w:cstheme="minorHAnsi"/>
          <w:b/>
          <w:bCs/>
          <w:sz w:val="28"/>
          <w:szCs w:val="28"/>
        </w:rPr>
        <w:t xml:space="preserve">5. Reports from the Fire Chief or his designee may include the following topics: </w:t>
      </w:r>
    </w:p>
    <w:p w14:paraId="7C425A43" w14:textId="49E0D8EF" w:rsidR="004020D5" w:rsidRPr="00AB2E21" w:rsidRDefault="009C483D" w:rsidP="004020D5">
      <w:pPr>
        <w:pStyle w:val="ListParagraph"/>
        <w:widowControl w:val="0"/>
        <w:numPr>
          <w:ilvl w:val="0"/>
          <w:numId w:val="20"/>
        </w:numPr>
        <w:spacing w:after="0"/>
        <w:rPr>
          <w:rFonts w:cstheme="minorHAnsi"/>
          <w:sz w:val="28"/>
          <w:szCs w:val="28"/>
        </w:rPr>
      </w:pPr>
      <w:r>
        <w:rPr>
          <w:rFonts w:cstheme="minorHAnsi"/>
          <w:sz w:val="28"/>
          <w:szCs w:val="28"/>
        </w:rPr>
        <w:t>For the Strategic Pla</w:t>
      </w:r>
      <w:r w:rsidR="00C6437E">
        <w:rPr>
          <w:rFonts w:cstheme="minorHAnsi"/>
          <w:sz w:val="28"/>
          <w:szCs w:val="28"/>
        </w:rPr>
        <w:t>n</w:t>
      </w:r>
      <w:r>
        <w:rPr>
          <w:rFonts w:cstheme="minorHAnsi"/>
          <w:sz w:val="28"/>
          <w:szCs w:val="28"/>
        </w:rPr>
        <w:t>, an</w:t>
      </w:r>
      <w:r w:rsidR="00C6437E">
        <w:rPr>
          <w:rFonts w:cstheme="minorHAnsi"/>
          <w:sz w:val="28"/>
          <w:szCs w:val="28"/>
        </w:rPr>
        <w:t xml:space="preserve"> updated tracking document was created.  </w:t>
      </w:r>
      <w:r>
        <w:rPr>
          <w:rFonts w:cstheme="minorHAnsi"/>
          <w:sz w:val="28"/>
          <w:szCs w:val="28"/>
        </w:rPr>
        <w:t xml:space="preserve">Chief reviews with the Board the tracking document for the Strategic Plan and there a lot in progress right now and some that are marked complete.  Chief adjusted the time assignments so we have time to work on the different goals and ultimately accomplish the goals of the Strategic Plan.  Chief continued to review some of the goals that have been completed.  </w:t>
      </w:r>
      <w:r w:rsidR="00C6437E">
        <w:rPr>
          <w:rFonts w:cstheme="minorHAnsi"/>
          <w:sz w:val="28"/>
          <w:szCs w:val="28"/>
        </w:rPr>
        <w:t>The implementation Team met on February 10</w:t>
      </w:r>
      <w:r w:rsidR="00C6437E" w:rsidRPr="00C6437E">
        <w:rPr>
          <w:rFonts w:cstheme="minorHAnsi"/>
          <w:sz w:val="28"/>
          <w:szCs w:val="28"/>
          <w:vertAlign w:val="superscript"/>
        </w:rPr>
        <w:t>th</w:t>
      </w:r>
      <w:r w:rsidR="00C6437E">
        <w:rPr>
          <w:rFonts w:cstheme="minorHAnsi"/>
          <w:sz w:val="28"/>
          <w:szCs w:val="28"/>
        </w:rPr>
        <w:t>.  We have started to complete selected objectives and will provide a full update today.</w:t>
      </w:r>
    </w:p>
    <w:p w14:paraId="188DBBB8" w14:textId="1ABE6D58" w:rsidR="004020D5" w:rsidRDefault="004020D5" w:rsidP="004020D5">
      <w:pPr>
        <w:pStyle w:val="ListParagraph"/>
        <w:widowControl w:val="0"/>
        <w:numPr>
          <w:ilvl w:val="0"/>
          <w:numId w:val="20"/>
        </w:numPr>
        <w:spacing w:after="0"/>
        <w:rPr>
          <w:rFonts w:cstheme="minorHAnsi"/>
          <w:sz w:val="28"/>
          <w:szCs w:val="28"/>
        </w:rPr>
      </w:pPr>
      <w:r w:rsidRPr="00AC6D14">
        <w:rPr>
          <w:rFonts w:cstheme="minorHAnsi"/>
          <w:sz w:val="28"/>
          <w:szCs w:val="28"/>
        </w:rPr>
        <w:lastRenderedPageBreak/>
        <w:t>Administration/Budget:</w:t>
      </w:r>
      <w:r>
        <w:rPr>
          <w:rFonts w:cstheme="minorHAnsi"/>
          <w:sz w:val="28"/>
          <w:szCs w:val="28"/>
        </w:rPr>
        <w:t xml:space="preserve">  SCC Treasurer update, development and costs incurred to date, discrepancy with amounts received and owed, interview with FBI/US Attorney.  Chief had a brief interview with the FBI/US attorney last week and lasted about 20 minutes.  </w:t>
      </w:r>
      <w:r w:rsidR="00C6437E">
        <w:rPr>
          <w:rFonts w:cstheme="minorHAnsi"/>
          <w:sz w:val="28"/>
          <w:szCs w:val="28"/>
        </w:rPr>
        <w:t>We have changed phone providers (landline) from Century Link to Community phone.  In doing so, we have been able to install new equipment and expect to realize a monthly savings of $150.00.</w:t>
      </w:r>
    </w:p>
    <w:p w14:paraId="32D563F6" w14:textId="77777777" w:rsidR="005201F9" w:rsidRDefault="004020D5" w:rsidP="005201F9">
      <w:pPr>
        <w:pStyle w:val="ListParagraph"/>
        <w:widowControl w:val="0"/>
        <w:numPr>
          <w:ilvl w:val="0"/>
          <w:numId w:val="20"/>
        </w:numPr>
        <w:spacing w:after="0"/>
        <w:rPr>
          <w:rFonts w:cstheme="minorHAnsi"/>
          <w:sz w:val="28"/>
          <w:szCs w:val="28"/>
        </w:rPr>
      </w:pPr>
      <w:r w:rsidRPr="00AB2E21">
        <w:rPr>
          <w:rFonts w:cstheme="minorHAnsi"/>
          <w:sz w:val="28"/>
          <w:szCs w:val="28"/>
        </w:rPr>
        <w:t xml:space="preserve">PSPRS Local Board: </w:t>
      </w:r>
      <w:r>
        <w:rPr>
          <w:rFonts w:cstheme="minorHAnsi"/>
          <w:sz w:val="28"/>
          <w:szCs w:val="28"/>
        </w:rPr>
        <w:t>The Lo</w:t>
      </w:r>
      <w:r w:rsidR="005201F9">
        <w:rPr>
          <w:rFonts w:cstheme="minorHAnsi"/>
          <w:sz w:val="28"/>
          <w:szCs w:val="28"/>
        </w:rPr>
        <w:t>cal Board met last month and will meet again in the spring or as needed.</w:t>
      </w:r>
    </w:p>
    <w:p w14:paraId="66FEA836" w14:textId="1A8D80B0" w:rsidR="004020D5" w:rsidRPr="005201F9" w:rsidRDefault="005201F9" w:rsidP="005201F9">
      <w:pPr>
        <w:pStyle w:val="ListParagraph"/>
        <w:widowControl w:val="0"/>
        <w:numPr>
          <w:ilvl w:val="0"/>
          <w:numId w:val="20"/>
        </w:numPr>
        <w:spacing w:after="0"/>
        <w:rPr>
          <w:rFonts w:cstheme="minorHAnsi"/>
          <w:sz w:val="28"/>
          <w:szCs w:val="28"/>
        </w:rPr>
      </w:pPr>
      <w:r>
        <w:rPr>
          <w:rFonts w:cstheme="minorHAnsi"/>
          <w:sz w:val="28"/>
          <w:szCs w:val="28"/>
        </w:rPr>
        <w:t xml:space="preserve">Operations:  We had three new recruits start the process in January.  Initial interviews for vacant FF position this week, anticipate offers by the second week in March.  E832 is in Tucson for repairs, all other apparatus is in service.  There are two proposed subdivisions: Papago Springs and AZ 82.  </w:t>
      </w:r>
      <w:r w:rsidR="004020D5" w:rsidRPr="005201F9">
        <w:rPr>
          <w:rFonts w:cstheme="minorHAnsi"/>
          <w:sz w:val="28"/>
          <w:szCs w:val="28"/>
        </w:rPr>
        <w:t xml:space="preserve">There are two proposed wineries: 4 Tails and Brigand which is a being proposed by the operators of Rune winery.  </w:t>
      </w:r>
    </w:p>
    <w:p w14:paraId="52881015" w14:textId="3595D201" w:rsidR="004020D5" w:rsidRDefault="004020D5" w:rsidP="004020D5">
      <w:pPr>
        <w:widowControl w:val="0"/>
        <w:spacing w:after="0"/>
        <w:ind w:left="720"/>
        <w:rPr>
          <w:rFonts w:cstheme="minorHAnsi"/>
          <w:sz w:val="28"/>
          <w:szCs w:val="28"/>
        </w:rPr>
      </w:pPr>
      <w:r w:rsidRPr="00AD3416">
        <w:rPr>
          <w:rFonts w:cstheme="minorHAnsi"/>
          <w:sz w:val="28"/>
          <w:szCs w:val="28"/>
        </w:rPr>
        <w:t>Incidents by Service Type:</w:t>
      </w:r>
      <w:r w:rsidR="00212EE7">
        <w:rPr>
          <w:rFonts w:cstheme="minorHAnsi"/>
          <w:sz w:val="28"/>
          <w:szCs w:val="28"/>
        </w:rPr>
        <w:t xml:space="preserve"> Fire-3, Rescue &amp; EMS- 35, Service-6, Good Intent-3, False Alarm &amp; False Call- 0</w:t>
      </w:r>
      <w:r w:rsidRPr="00AD3416">
        <w:rPr>
          <w:rFonts w:cstheme="minorHAnsi"/>
          <w:sz w:val="28"/>
          <w:szCs w:val="28"/>
        </w:rPr>
        <w:t xml:space="preserve">. </w:t>
      </w:r>
      <w:r>
        <w:rPr>
          <w:rFonts w:cstheme="minorHAnsi"/>
          <w:sz w:val="28"/>
          <w:szCs w:val="28"/>
        </w:rPr>
        <w:t xml:space="preserve"> </w:t>
      </w:r>
      <w:r w:rsidR="00212EE7">
        <w:rPr>
          <w:rFonts w:cstheme="minorHAnsi"/>
          <w:sz w:val="28"/>
          <w:szCs w:val="28"/>
        </w:rPr>
        <w:t>Incident Count by Zone: Zone 1 had 22, Zone 2 had 0, Zone 3 had 8, Zone 4 had 1, Zone 5 had 16.</w:t>
      </w:r>
    </w:p>
    <w:p w14:paraId="48DDE81E" w14:textId="084DC121" w:rsidR="004020D5" w:rsidRPr="00D73405" w:rsidRDefault="004020D5" w:rsidP="004020D5">
      <w:pPr>
        <w:pStyle w:val="ListParagraph"/>
        <w:widowControl w:val="0"/>
        <w:numPr>
          <w:ilvl w:val="0"/>
          <w:numId w:val="20"/>
        </w:numPr>
        <w:spacing w:after="0"/>
        <w:rPr>
          <w:rFonts w:cstheme="minorHAnsi"/>
          <w:sz w:val="28"/>
          <w:szCs w:val="28"/>
        </w:rPr>
      </w:pPr>
      <w:r>
        <w:rPr>
          <w:rFonts w:cstheme="minorHAnsi"/>
          <w:sz w:val="28"/>
          <w:szCs w:val="28"/>
        </w:rPr>
        <w:t xml:space="preserve">Certificate of Necessity:  </w:t>
      </w:r>
      <w:r w:rsidR="00212EE7">
        <w:rPr>
          <w:rFonts w:cstheme="minorHAnsi"/>
          <w:sz w:val="28"/>
          <w:szCs w:val="28"/>
        </w:rPr>
        <w:t>M831 passed its annual inspection and M832 will be up for inspection next month.</w:t>
      </w:r>
    </w:p>
    <w:p w14:paraId="041EB5B9" w14:textId="38E2D991" w:rsidR="004020D5" w:rsidRDefault="004020D5" w:rsidP="004020D5">
      <w:pPr>
        <w:pStyle w:val="ListParagraph"/>
        <w:widowControl w:val="0"/>
        <w:numPr>
          <w:ilvl w:val="0"/>
          <w:numId w:val="20"/>
        </w:numPr>
        <w:spacing w:after="0"/>
        <w:rPr>
          <w:rFonts w:cstheme="minorHAnsi"/>
          <w:sz w:val="28"/>
          <w:szCs w:val="28"/>
        </w:rPr>
      </w:pPr>
      <w:r w:rsidRPr="00AB2E21">
        <w:rPr>
          <w:rFonts w:cstheme="minorHAnsi"/>
          <w:sz w:val="28"/>
          <w:szCs w:val="28"/>
        </w:rPr>
        <w:t>Legislative Update:</w:t>
      </w:r>
      <w:r>
        <w:rPr>
          <w:rFonts w:cstheme="minorHAnsi"/>
          <w:sz w:val="28"/>
          <w:szCs w:val="28"/>
        </w:rPr>
        <w:t xml:space="preserve">  New legislative session open</w:t>
      </w:r>
      <w:r w:rsidR="00F4114D">
        <w:rPr>
          <w:rFonts w:cstheme="minorHAnsi"/>
          <w:sz w:val="28"/>
          <w:szCs w:val="28"/>
        </w:rPr>
        <w:t>ed</w:t>
      </w:r>
      <w:r>
        <w:rPr>
          <w:rFonts w:cstheme="minorHAnsi"/>
          <w:sz w:val="28"/>
          <w:szCs w:val="28"/>
        </w:rPr>
        <w:t xml:space="preserve"> on January 13, 2025.</w:t>
      </w:r>
      <w:r w:rsidR="00F4114D">
        <w:rPr>
          <w:rFonts w:cstheme="minorHAnsi"/>
          <w:sz w:val="28"/>
          <w:szCs w:val="28"/>
        </w:rPr>
        <w:t xml:space="preserve">  Definitely some activity moving along and anywhere </w:t>
      </w:r>
      <w:r w:rsidR="009C483D">
        <w:rPr>
          <w:rFonts w:cstheme="minorHAnsi"/>
          <w:sz w:val="28"/>
          <w:szCs w:val="28"/>
        </w:rPr>
        <w:t xml:space="preserve">where </w:t>
      </w:r>
      <w:r w:rsidR="00F4114D">
        <w:rPr>
          <w:rFonts w:cstheme="minorHAnsi"/>
          <w:sz w:val="28"/>
          <w:szCs w:val="28"/>
        </w:rPr>
        <w:t>you see AFDA oppose that would suggest that</w:t>
      </w:r>
      <w:r w:rsidR="009C483D">
        <w:rPr>
          <w:rFonts w:cstheme="minorHAnsi"/>
          <w:sz w:val="28"/>
          <w:szCs w:val="28"/>
        </w:rPr>
        <w:t xml:space="preserve"> our association has concerns about how it would affect fire districts. </w:t>
      </w:r>
      <w:r w:rsidR="00F4114D">
        <w:rPr>
          <w:rFonts w:cstheme="minorHAnsi"/>
          <w:sz w:val="28"/>
          <w:szCs w:val="28"/>
        </w:rPr>
        <w:t xml:space="preserve"> One House bill that is particularly one to point out is </w:t>
      </w:r>
      <w:r w:rsidR="009C483D">
        <w:rPr>
          <w:rFonts w:cstheme="minorHAnsi"/>
          <w:sz w:val="28"/>
          <w:szCs w:val="28"/>
        </w:rPr>
        <w:t xml:space="preserve">HB2942, which would codify conduct process statewide.  This would shift the control from individual fire districts to more what you would see in a typical legal system.  Under Senate bills, Chief points out SB1345-Ambulance: response times and rates </w:t>
      </w:r>
      <w:r w:rsidR="00FD6A0B">
        <w:rPr>
          <w:rFonts w:cstheme="minorHAnsi"/>
          <w:sz w:val="28"/>
          <w:szCs w:val="28"/>
        </w:rPr>
        <w:t>define</w:t>
      </w:r>
      <w:r w:rsidR="009C483D">
        <w:rPr>
          <w:rFonts w:cstheme="minorHAnsi"/>
          <w:sz w:val="28"/>
          <w:szCs w:val="28"/>
        </w:rPr>
        <w:t xml:space="preserve"> primary CON responsibility and response which the AFDA opposes, would dive deeper into the regulation for Ambulance times that we currently are in compliance of. </w:t>
      </w:r>
    </w:p>
    <w:p w14:paraId="292E201F" w14:textId="77777777" w:rsidR="004020D5" w:rsidRPr="00AB2E21" w:rsidRDefault="004020D5" w:rsidP="004020D5">
      <w:pPr>
        <w:pStyle w:val="ListParagraph"/>
        <w:widowControl w:val="0"/>
        <w:numPr>
          <w:ilvl w:val="0"/>
          <w:numId w:val="20"/>
        </w:numPr>
        <w:spacing w:after="0"/>
        <w:rPr>
          <w:rFonts w:cstheme="minorHAnsi"/>
          <w:sz w:val="28"/>
          <w:szCs w:val="28"/>
        </w:rPr>
      </w:pPr>
      <w:r w:rsidRPr="00AB2E21">
        <w:rPr>
          <w:rFonts w:cstheme="minorHAnsi"/>
          <w:sz w:val="28"/>
          <w:szCs w:val="28"/>
        </w:rPr>
        <w:t>Other</w:t>
      </w:r>
      <w:r>
        <w:rPr>
          <w:rFonts w:cstheme="minorHAnsi"/>
          <w:sz w:val="28"/>
          <w:szCs w:val="28"/>
        </w:rPr>
        <w:t>:</w:t>
      </w:r>
    </w:p>
    <w:p w14:paraId="69931BA7" w14:textId="77777777" w:rsidR="004020D5" w:rsidRPr="00AC6D14" w:rsidRDefault="004020D5" w:rsidP="004020D5">
      <w:pPr>
        <w:widowControl w:val="0"/>
        <w:spacing w:after="0"/>
        <w:rPr>
          <w:rFonts w:cstheme="minorHAnsi"/>
          <w:b/>
          <w:bCs/>
          <w:sz w:val="28"/>
          <w:szCs w:val="28"/>
        </w:rPr>
      </w:pPr>
      <w:r w:rsidRPr="00AC6D14">
        <w:rPr>
          <w:rFonts w:cstheme="minorHAnsi"/>
          <w:b/>
          <w:bCs/>
          <w:sz w:val="28"/>
          <w:szCs w:val="28"/>
        </w:rPr>
        <w:t xml:space="preserve">6. Presentation and Approval of Monthly Financial Reconciliation and Reports     pursuant to ARS Sec. 48-807 including: </w:t>
      </w:r>
    </w:p>
    <w:p w14:paraId="4B98C011" w14:textId="77777777" w:rsidR="004020D5" w:rsidRPr="00AC6D14" w:rsidRDefault="004020D5" w:rsidP="004020D5">
      <w:pPr>
        <w:pStyle w:val="ListParagraph"/>
        <w:widowControl w:val="0"/>
        <w:spacing w:after="0"/>
        <w:rPr>
          <w:rFonts w:cstheme="minorHAnsi"/>
          <w:sz w:val="28"/>
          <w:szCs w:val="28"/>
        </w:rPr>
      </w:pPr>
      <w:r w:rsidRPr="00AC6D14">
        <w:rPr>
          <w:rFonts w:cstheme="minorHAnsi"/>
          <w:sz w:val="28"/>
          <w:szCs w:val="28"/>
        </w:rPr>
        <w:t xml:space="preserve">•reconciled balance sheet accounts; </w:t>
      </w:r>
    </w:p>
    <w:p w14:paraId="3E0D2351" w14:textId="77777777" w:rsidR="004020D5" w:rsidRPr="00AC6D14" w:rsidRDefault="004020D5" w:rsidP="004020D5">
      <w:pPr>
        <w:pStyle w:val="ListParagraph"/>
        <w:widowControl w:val="0"/>
        <w:spacing w:after="0"/>
        <w:rPr>
          <w:rFonts w:cstheme="minorHAnsi"/>
          <w:sz w:val="28"/>
          <w:szCs w:val="28"/>
        </w:rPr>
      </w:pPr>
      <w:r w:rsidRPr="00AC6D14">
        <w:rPr>
          <w:rFonts w:cstheme="minorHAnsi"/>
          <w:sz w:val="28"/>
          <w:szCs w:val="28"/>
        </w:rPr>
        <w:t xml:space="preserve">• month-end statements; </w:t>
      </w:r>
    </w:p>
    <w:p w14:paraId="1910BDC9" w14:textId="77777777" w:rsidR="004020D5" w:rsidRPr="00AC6D14" w:rsidRDefault="004020D5" w:rsidP="004020D5">
      <w:pPr>
        <w:pStyle w:val="ListParagraph"/>
        <w:widowControl w:val="0"/>
        <w:spacing w:after="0"/>
        <w:rPr>
          <w:rFonts w:cstheme="minorHAnsi"/>
          <w:sz w:val="28"/>
          <w:szCs w:val="28"/>
        </w:rPr>
      </w:pPr>
      <w:r w:rsidRPr="00AC6D14">
        <w:rPr>
          <w:rFonts w:cstheme="minorHAnsi"/>
          <w:sz w:val="28"/>
          <w:szCs w:val="28"/>
        </w:rPr>
        <w:t xml:space="preserve">• month-end balances at all institutions and county accounts; </w:t>
      </w:r>
    </w:p>
    <w:p w14:paraId="324D75F4" w14:textId="77777777" w:rsidR="004020D5" w:rsidRPr="00AC6D14" w:rsidRDefault="004020D5" w:rsidP="004020D5">
      <w:pPr>
        <w:pStyle w:val="ListParagraph"/>
        <w:widowControl w:val="0"/>
        <w:spacing w:after="0"/>
        <w:rPr>
          <w:rFonts w:cstheme="minorHAnsi"/>
          <w:sz w:val="28"/>
          <w:szCs w:val="28"/>
        </w:rPr>
      </w:pPr>
      <w:r w:rsidRPr="00AC6D14">
        <w:rPr>
          <w:rFonts w:cstheme="minorHAnsi"/>
          <w:sz w:val="28"/>
          <w:szCs w:val="28"/>
        </w:rPr>
        <w:t xml:space="preserve">• revenues and expenditures; and </w:t>
      </w:r>
    </w:p>
    <w:p w14:paraId="60B2D261" w14:textId="77777777" w:rsidR="004020D5" w:rsidRPr="00AC6D14" w:rsidRDefault="004020D5" w:rsidP="004020D5">
      <w:pPr>
        <w:pStyle w:val="ListParagraph"/>
        <w:widowControl w:val="0"/>
        <w:spacing w:after="0"/>
        <w:rPr>
          <w:rFonts w:cstheme="minorHAnsi"/>
          <w:sz w:val="28"/>
          <w:szCs w:val="28"/>
        </w:rPr>
      </w:pPr>
      <w:r w:rsidRPr="00AC6D14">
        <w:rPr>
          <w:rFonts w:cstheme="minorHAnsi"/>
          <w:sz w:val="28"/>
          <w:szCs w:val="28"/>
        </w:rPr>
        <w:t xml:space="preserve">• cash flow projection report. </w:t>
      </w:r>
    </w:p>
    <w:p w14:paraId="473DAAAE" w14:textId="1D97321A" w:rsidR="004020D5" w:rsidRDefault="004020D5" w:rsidP="004020D5">
      <w:pPr>
        <w:pStyle w:val="ListParagraph"/>
        <w:widowControl w:val="0"/>
        <w:spacing w:after="0"/>
        <w:rPr>
          <w:rFonts w:cstheme="minorHAnsi"/>
          <w:sz w:val="28"/>
          <w:szCs w:val="28"/>
        </w:rPr>
      </w:pPr>
      <w:r w:rsidRPr="00AC6D14">
        <w:rPr>
          <w:rFonts w:cstheme="minorHAnsi"/>
          <w:sz w:val="28"/>
          <w:szCs w:val="28"/>
        </w:rPr>
        <w:t>Ben from JVG, updates the Board</w:t>
      </w:r>
      <w:r>
        <w:rPr>
          <w:rFonts w:cstheme="minorHAnsi"/>
          <w:sz w:val="28"/>
          <w:szCs w:val="28"/>
        </w:rPr>
        <w:t xml:space="preserve"> with the </w:t>
      </w:r>
      <w:r w:rsidR="009C483D">
        <w:rPr>
          <w:rFonts w:cstheme="minorHAnsi"/>
          <w:sz w:val="28"/>
          <w:szCs w:val="28"/>
        </w:rPr>
        <w:t>January</w:t>
      </w:r>
      <w:r>
        <w:rPr>
          <w:rFonts w:cstheme="minorHAnsi"/>
          <w:sz w:val="28"/>
          <w:szCs w:val="28"/>
        </w:rPr>
        <w:t xml:space="preserve"> financials and speaks to the Board about the preparation for the upcoming FY25/26 budget. </w:t>
      </w:r>
      <w:r w:rsidR="00FD6A0B">
        <w:rPr>
          <w:rFonts w:cstheme="minorHAnsi"/>
          <w:sz w:val="28"/>
          <w:szCs w:val="28"/>
        </w:rPr>
        <w:t xml:space="preserve">SEFD is down for the year over year balance of $130,000.  Year to date profit to loss is down with the tax revenue and the Ambulance revenue. </w:t>
      </w:r>
      <w:r>
        <w:rPr>
          <w:rFonts w:cstheme="minorHAnsi"/>
          <w:sz w:val="28"/>
          <w:szCs w:val="28"/>
        </w:rPr>
        <w:t xml:space="preserve"> Ambulance revenue is behind for the month of </w:t>
      </w:r>
      <w:r w:rsidR="00FD6A0B">
        <w:rPr>
          <w:rFonts w:cstheme="minorHAnsi"/>
          <w:sz w:val="28"/>
          <w:szCs w:val="28"/>
        </w:rPr>
        <w:t>January</w:t>
      </w:r>
      <w:r>
        <w:rPr>
          <w:rFonts w:cstheme="minorHAnsi"/>
          <w:sz w:val="28"/>
          <w:szCs w:val="28"/>
        </w:rPr>
        <w:t xml:space="preserve"> by </w:t>
      </w:r>
      <w:r w:rsidR="00FD6A0B">
        <w:rPr>
          <w:rFonts w:cstheme="minorHAnsi"/>
          <w:sz w:val="28"/>
          <w:szCs w:val="28"/>
        </w:rPr>
        <w:t xml:space="preserve">approximately </w:t>
      </w:r>
      <w:r>
        <w:rPr>
          <w:rFonts w:cstheme="minorHAnsi"/>
          <w:sz w:val="28"/>
          <w:szCs w:val="28"/>
        </w:rPr>
        <w:t>$</w:t>
      </w:r>
      <w:r w:rsidR="00FD6A0B">
        <w:rPr>
          <w:rFonts w:cstheme="minorHAnsi"/>
          <w:sz w:val="28"/>
          <w:szCs w:val="28"/>
        </w:rPr>
        <w:t>60</w:t>
      </w:r>
      <w:r>
        <w:rPr>
          <w:rFonts w:cstheme="minorHAnsi"/>
          <w:sz w:val="28"/>
          <w:szCs w:val="28"/>
        </w:rPr>
        <w:t xml:space="preserve">,000. </w:t>
      </w:r>
      <w:r w:rsidR="00FD6A0B">
        <w:rPr>
          <w:rFonts w:cstheme="minorHAnsi"/>
          <w:sz w:val="28"/>
          <w:szCs w:val="28"/>
        </w:rPr>
        <w:t xml:space="preserve">SEFD is down in cash because we have collected less Ambulance Revenue by this point in the fiscal year. </w:t>
      </w:r>
      <w:r>
        <w:rPr>
          <w:rFonts w:cstheme="minorHAnsi"/>
          <w:sz w:val="28"/>
          <w:szCs w:val="28"/>
        </w:rPr>
        <w:t xml:space="preserve"> </w:t>
      </w:r>
      <w:r w:rsidR="00FD6A0B">
        <w:rPr>
          <w:rFonts w:cstheme="minorHAnsi"/>
          <w:sz w:val="28"/>
          <w:szCs w:val="28"/>
        </w:rPr>
        <w:t xml:space="preserve">Overtime is still being looked at and closely monitored on a monthly basis.  </w:t>
      </w:r>
      <w:r>
        <w:rPr>
          <w:rFonts w:cstheme="minorHAnsi"/>
          <w:sz w:val="28"/>
          <w:szCs w:val="28"/>
        </w:rPr>
        <w:t xml:space="preserve">Expenses are over by $61,000, however is balancing out due to the unused Wildland personnel funds.  </w:t>
      </w:r>
      <w:r w:rsidR="00697292">
        <w:rPr>
          <w:rFonts w:cstheme="minorHAnsi"/>
          <w:sz w:val="28"/>
          <w:szCs w:val="28"/>
        </w:rPr>
        <w:t>Santa Cruz County is at a 5.52% increase in assessed value at $75,000 and Pima County is at 5.27% o</w:t>
      </w:r>
      <w:r w:rsidR="00F4114D">
        <w:rPr>
          <w:rFonts w:cstheme="minorHAnsi"/>
          <w:sz w:val="28"/>
          <w:szCs w:val="28"/>
        </w:rPr>
        <w:t>verall</w:t>
      </w:r>
      <w:r w:rsidR="00697292">
        <w:rPr>
          <w:rFonts w:cstheme="minorHAnsi"/>
          <w:sz w:val="28"/>
          <w:szCs w:val="28"/>
        </w:rPr>
        <w:t xml:space="preserve"> with an additional $8,000.   We</w:t>
      </w:r>
      <w:r>
        <w:rPr>
          <w:rFonts w:cstheme="minorHAnsi"/>
          <w:sz w:val="28"/>
          <w:szCs w:val="28"/>
        </w:rPr>
        <w:t xml:space="preserve"> will look into the Ambulance revenue and get back to the Board.</w:t>
      </w:r>
    </w:p>
    <w:p w14:paraId="2484F533" w14:textId="77777777" w:rsidR="00697292" w:rsidRDefault="00697292" w:rsidP="004020D5">
      <w:pPr>
        <w:pStyle w:val="ListParagraph"/>
        <w:widowControl w:val="0"/>
        <w:spacing w:after="0"/>
        <w:rPr>
          <w:rFonts w:cstheme="minorHAnsi"/>
          <w:sz w:val="28"/>
          <w:szCs w:val="28"/>
        </w:rPr>
      </w:pPr>
    </w:p>
    <w:p w14:paraId="23C9AE14" w14:textId="652CB017" w:rsidR="004020D5" w:rsidRPr="00714B32" w:rsidRDefault="00FD6A0B" w:rsidP="004020D5">
      <w:pPr>
        <w:pStyle w:val="ListParagraph"/>
        <w:widowControl w:val="0"/>
        <w:numPr>
          <w:ilvl w:val="0"/>
          <w:numId w:val="27"/>
        </w:numPr>
        <w:spacing w:after="0"/>
        <w:rPr>
          <w:rFonts w:cstheme="minorHAnsi"/>
          <w:i/>
          <w:iCs/>
          <w:color w:val="2F5496" w:themeColor="accent5" w:themeShade="BF"/>
          <w:sz w:val="28"/>
          <w:szCs w:val="28"/>
        </w:rPr>
      </w:pPr>
      <w:r>
        <w:rPr>
          <w:rFonts w:cstheme="minorHAnsi"/>
          <w:i/>
          <w:iCs/>
          <w:color w:val="2F5496" w:themeColor="accent5" w:themeShade="BF"/>
          <w:sz w:val="28"/>
          <w:szCs w:val="28"/>
        </w:rPr>
        <w:t xml:space="preserve">Ruth Ann LeFebvre </w:t>
      </w:r>
      <w:r w:rsidR="004020D5" w:rsidRPr="00714B32">
        <w:rPr>
          <w:rFonts w:cstheme="minorHAnsi"/>
          <w:i/>
          <w:iCs/>
          <w:color w:val="2F5496" w:themeColor="accent5" w:themeShade="BF"/>
          <w:sz w:val="28"/>
          <w:szCs w:val="28"/>
        </w:rPr>
        <w:t xml:space="preserve">makes a motion to approve the </w:t>
      </w:r>
      <w:r>
        <w:rPr>
          <w:rFonts w:cstheme="minorHAnsi"/>
          <w:i/>
          <w:iCs/>
          <w:color w:val="2F5496" w:themeColor="accent5" w:themeShade="BF"/>
          <w:sz w:val="28"/>
          <w:szCs w:val="28"/>
        </w:rPr>
        <w:t>January 2025</w:t>
      </w:r>
      <w:r w:rsidR="004020D5" w:rsidRPr="00714B32">
        <w:rPr>
          <w:rFonts w:cstheme="minorHAnsi"/>
          <w:i/>
          <w:iCs/>
          <w:color w:val="2F5496" w:themeColor="accent5" w:themeShade="BF"/>
          <w:sz w:val="28"/>
          <w:szCs w:val="28"/>
        </w:rPr>
        <w:t xml:space="preserve"> Financials as presented by James Vincent Group, Eddie McArthur seconds and the motion is approved unanimously. </w:t>
      </w:r>
    </w:p>
    <w:p w14:paraId="0B27F914" w14:textId="77777777" w:rsidR="004020D5" w:rsidRPr="00714B32" w:rsidRDefault="004020D5" w:rsidP="004020D5">
      <w:pPr>
        <w:widowControl w:val="0"/>
        <w:spacing w:after="0"/>
        <w:rPr>
          <w:rFonts w:cstheme="minorHAnsi"/>
          <w:i/>
          <w:iCs/>
          <w:color w:val="2F5496" w:themeColor="accent5" w:themeShade="BF"/>
          <w:sz w:val="28"/>
          <w:szCs w:val="28"/>
        </w:rPr>
      </w:pPr>
    </w:p>
    <w:p w14:paraId="178B3681" w14:textId="77777777" w:rsidR="004020D5" w:rsidRDefault="004020D5" w:rsidP="004020D5">
      <w:pPr>
        <w:widowControl w:val="0"/>
        <w:spacing w:after="0"/>
        <w:rPr>
          <w:rFonts w:cstheme="minorHAnsi"/>
          <w:b/>
          <w:bCs/>
          <w:sz w:val="28"/>
          <w:szCs w:val="28"/>
        </w:rPr>
      </w:pPr>
      <w:r w:rsidRPr="007B70D9">
        <w:rPr>
          <w:rFonts w:cstheme="minorHAnsi"/>
          <w:b/>
          <w:bCs/>
          <w:sz w:val="28"/>
          <w:szCs w:val="28"/>
        </w:rPr>
        <w:t>7. Review, discussion, and possible action</w:t>
      </w:r>
      <w:r>
        <w:rPr>
          <w:rFonts w:cstheme="minorHAnsi"/>
          <w:b/>
          <w:bCs/>
          <w:sz w:val="28"/>
          <w:szCs w:val="28"/>
        </w:rPr>
        <w:t xml:space="preserve"> regarding the </w:t>
      </w:r>
      <w:r w:rsidRPr="007B70D9">
        <w:rPr>
          <w:rFonts w:cstheme="minorHAnsi"/>
          <w:b/>
          <w:bCs/>
          <w:sz w:val="28"/>
          <w:szCs w:val="28"/>
        </w:rPr>
        <w:t>Santa Cruz County Treasurer</w:t>
      </w:r>
      <w:r w:rsidRPr="007B70D9">
        <w:rPr>
          <w:rFonts w:cstheme="minorHAnsi"/>
          <w:b/>
          <w:bCs/>
          <w:sz w:val="24"/>
          <w:szCs w:val="24"/>
        </w:rPr>
        <w:t xml:space="preserve"> </w:t>
      </w:r>
      <w:r>
        <w:rPr>
          <w:rFonts w:cstheme="minorHAnsi"/>
          <w:b/>
          <w:bCs/>
          <w:sz w:val="28"/>
          <w:szCs w:val="28"/>
        </w:rPr>
        <w:t>embezzlement matter- The Board might take action on the following:</w:t>
      </w:r>
    </w:p>
    <w:p w14:paraId="2829250D" w14:textId="126E0E0C" w:rsidR="00F4114D" w:rsidRPr="00F4114D" w:rsidRDefault="00F4114D" w:rsidP="00F4114D">
      <w:pPr>
        <w:widowControl w:val="0"/>
        <w:numPr>
          <w:ilvl w:val="0"/>
          <w:numId w:val="32"/>
        </w:numPr>
        <w:spacing w:after="0"/>
        <w:rPr>
          <w:rFonts w:cstheme="minorHAnsi"/>
          <w:sz w:val="28"/>
          <w:szCs w:val="28"/>
        </w:rPr>
      </w:pPr>
      <w:r w:rsidRPr="00F4114D">
        <w:rPr>
          <w:rFonts w:cstheme="minorHAnsi"/>
          <w:sz w:val="28"/>
          <w:szCs w:val="28"/>
        </w:rPr>
        <w:t xml:space="preserve">Update concerning extending tolling agreements with the County, Treasurer and State to delay the expiring of statutes of limitation to file claims to recover stolen funds. The tolling agreements have been extended with the County and the Treasurer; however, as of the time of posting this agenda, the State has not yet signed an extended tolling agreement. Therefore, the Board must decide whether to file and serve the </w:t>
      </w:r>
      <w:proofErr w:type="gramStart"/>
      <w:r w:rsidR="00697292">
        <w:rPr>
          <w:rFonts w:cstheme="minorHAnsi"/>
          <w:sz w:val="28"/>
          <w:szCs w:val="28"/>
        </w:rPr>
        <w:t>D</w:t>
      </w:r>
      <w:r w:rsidR="00697292" w:rsidRPr="00F4114D">
        <w:rPr>
          <w:rFonts w:cstheme="minorHAnsi"/>
          <w:sz w:val="28"/>
          <w:szCs w:val="28"/>
        </w:rPr>
        <w:t>istrict’s</w:t>
      </w:r>
      <w:proofErr w:type="gramEnd"/>
      <w:r w:rsidRPr="00F4114D">
        <w:rPr>
          <w:rFonts w:cstheme="minorHAnsi"/>
          <w:sz w:val="28"/>
          <w:szCs w:val="28"/>
        </w:rPr>
        <w:t xml:space="preserve"> notice of claim against the State and Auditor General, in the event they do not sign an extended tolling agreement by the end of this week.</w:t>
      </w:r>
    </w:p>
    <w:p w14:paraId="4D7F32EC" w14:textId="40212EE4" w:rsidR="00F4114D" w:rsidRDefault="00F4114D" w:rsidP="00F4114D">
      <w:pPr>
        <w:widowControl w:val="0"/>
        <w:numPr>
          <w:ilvl w:val="0"/>
          <w:numId w:val="33"/>
        </w:numPr>
        <w:spacing w:after="0"/>
        <w:rPr>
          <w:rFonts w:cstheme="minorHAnsi"/>
          <w:sz w:val="28"/>
          <w:szCs w:val="28"/>
        </w:rPr>
      </w:pPr>
      <w:r w:rsidRPr="00F4114D">
        <w:rPr>
          <w:rFonts w:cstheme="minorHAnsi"/>
          <w:sz w:val="28"/>
          <w:szCs w:val="28"/>
        </w:rPr>
        <w:t xml:space="preserve">The Board might vote to convene in executive [closed] session, pursuant to A.R.S. 38-431.03 (A)(3) &amp; (4), for consultation with the </w:t>
      </w:r>
      <w:proofErr w:type="gramStart"/>
      <w:r w:rsidR="00697292">
        <w:rPr>
          <w:rFonts w:cstheme="minorHAnsi"/>
          <w:sz w:val="28"/>
          <w:szCs w:val="28"/>
        </w:rPr>
        <w:t>D</w:t>
      </w:r>
      <w:r w:rsidR="00697292" w:rsidRPr="00F4114D">
        <w:rPr>
          <w:rFonts w:cstheme="minorHAnsi"/>
          <w:sz w:val="28"/>
          <w:szCs w:val="28"/>
        </w:rPr>
        <w:t>istrict’s</w:t>
      </w:r>
      <w:proofErr w:type="gramEnd"/>
      <w:r w:rsidRPr="00F4114D">
        <w:rPr>
          <w:rFonts w:cstheme="minorHAnsi"/>
          <w:sz w:val="28"/>
          <w:szCs w:val="28"/>
        </w:rPr>
        <w:t xml:space="preserve"> attorney and to direct the attorney on these matters.</w:t>
      </w:r>
    </w:p>
    <w:p w14:paraId="2658A690" w14:textId="77777777" w:rsidR="00D8348C" w:rsidRDefault="00D8348C" w:rsidP="00D8348C">
      <w:pPr>
        <w:widowControl w:val="0"/>
        <w:spacing w:after="0"/>
        <w:ind w:left="720"/>
        <w:rPr>
          <w:rFonts w:cstheme="minorHAnsi"/>
          <w:sz w:val="28"/>
          <w:szCs w:val="28"/>
        </w:rPr>
      </w:pPr>
    </w:p>
    <w:p w14:paraId="1F0CF85C" w14:textId="671E2EBF" w:rsidR="00697292" w:rsidRPr="00F4114D" w:rsidRDefault="00697292" w:rsidP="00697292">
      <w:pPr>
        <w:widowControl w:val="0"/>
        <w:spacing w:after="0"/>
        <w:ind w:left="720"/>
        <w:rPr>
          <w:rFonts w:cstheme="minorHAnsi"/>
          <w:sz w:val="28"/>
          <w:szCs w:val="28"/>
        </w:rPr>
      </w:pPr>
      <w:r>
        <w:rPr>
          <w:rFonts w:cstheme="minorHAnsi"/>
          <w:sz w:val="28"/>
          <w:szCs w:val="28"/>
        </w:rPr>
        <w:t xml:space="preserve">Thomas Benavidez reviews with the Board, that we have managed to get extended tolling agreements with the County and the Former SCCT Treasurer but we do not yet as of this moment with the State of Arizona, and we do not know if we will have one by the end of the week, which is when it expires.  Thomas inquires if the Board wants to move forward with serving a notice of claim with the </w:t>
      </w:r>
      <w:r w:rsidR="00D8348C">
        <w:rPr>
          <w:rFonts w:cstheme="minorHAnsi"/>
          <w:sz w:val="28"/>
          <w:szCs w:val="28"/>
        </w:rPr>
        <w:t>State of Arizona</w:t>
      </w:r>
      <w:r>
        <w:rPr>
          <w:rFonts w:cstheme="minorHAnsi"/>
          <w:sz w:val="28"/>
          <w:szCs w:val="28"/>
        </w:rPr>
        <w:t xml:space="preserve"> or whether </w:t>
      </w:r>
      <w:r w:rsidR="00D8348C">
        <w:rPr>
          <w:rFonts w:cstheme="minorHAnsi"/>
          <w:sz w:val="28"/>
          <w:szCs w:val="28"/>
        </w:rPr>
        <w:t>they</w:t>
      </w:r>
      <w:r>
        <w:rPr>
          <w:rFonts w:cstheme="minorHAnsi"/>
          <w:sz w:val="28"/>
          <w:szCs w:val="28"/>
        </w:rPr>
        <w:t xml:space="preserve"> want to let it go.  Thomas recommends going into executive session to discuss thi</w:t>
      </w:r>
      <w:r w:rsidR="00D8348C">
        <w:rPr>
          <w:rFonts w:cstheme="minorHAnsi"/>
          <w:sz w:val="28"/>
          <w:szCs w:val="28"/>
        </w:rPr>
        <w:t>s in further detail</w:t>
      </w:r>
      <w:r>
        <w:rPr>
          <w:rFonts w:cstheme="minorHAnsi"/>
          <w:sz w:val="28"/>
          <w:szCs w:val="28"/>
        </w:rPr>
        <w:t xml:space="preserve">. </w:t>
      </w:r>
    </w:p>
    <w:p w14:paraId="4D62283A" w14:textId="5ECDFBC0" w:rsidR="004020D5" w:rsidRDefault="00F4114D" w:rsidP="00697292">
      <w:pPr>
        <w:widowControl w:val="0"/>
        <w:spacing w:after="0"/>
        <w:ind w:left="720"/>
        <w:rPr>
          <w:rFonts w:cstheme="minorHAnsi"/>
          <w:sz w:val="28"/>
          <w:szCs w:val="28"/>
        </w:rPr>
      </w:pPr>
      <w:r w:rsidRPr="00F4114D">
        <w:rPr>
          <w:rFonts w:cstheme="minorHAnsi"/>
          <w:sz w:val="28"/>
          <w:szCs w:val="28"/>
        </w:rPr>
        <w:t> </w:t>
      </w:r>
    </w:p>
    <w:p w14:paraId="38A1E917" w14:textId="14FA49C3" w:rsidR="004020D5" w:rsidRDefault="004020D5" w:rsidP="004020D5">
      <w:pPr>
        <w:pStyle w:val="ListParagraph"/>
        <w:widowControl w:val="0"/>
        <w:numPr>
          <w:ilvl w:val="0"/>
          <w:numId w:val="22"/>
        </w:numPr>
        <w:spacing w:after="0"/>
        <w:rPr>
          <w:rFonts w:cstheme="minorHAnsi"/>
          <w:i/>
          <w:iCs/>
          <w:color w:val="2F5496" w:themeColor="accent5" w:themeShade="BF"/>
          <w:sz w:val="28"/>
          <w:szCs w:val="28"/>
        </w:rPr>
      </w:pPr>
      <w:r w:rsidRPr="007B2DE9">
        <w:rPr>
          <w:rFonts w:cstheme="minorHAnsi"/>
          <w:i/>
          <w:iCs/>
          <w:color w:val="2F5496" w:themeColor="accent5" w:themeShade="BF"/>
          <w:sz w:val="28"/>
          <w:szCs w:val="28"/>
        </w:rPr>
        <w:t xml:space="preserve">Eddie McArthur moves to go into executive session to discuss the SCCT matter, </w:t>
      </w:r>
      <w:r w:rsidR="00697292">
        <w:rPr>
          <w:rFonts w:cstheme="minorHAnsi"/>
          <w:i/>
          <w:iCs/>
          <w:color w:val="2F5496" w:themeColor="accent5" w:themeShade="BF"/>
          <w:sz w:val="28"/>
          <w:szCs w:val="28"/>
        </w:rPr>
        <w:t xml:space="preserve">Chris Johnson </w:t>
      </w:r>
      <w:r w:rsidRPr="007B2DE9">
        <w:rPr>
          <w:rFonts w:cstheme="minorHAnsi"/>
          <w:i/>
          <w:iCs/>
          <w:color w:val="2F5496" w:themeColor="accent5" w:themeShade="BF"/>
          <w:sz w:val="28"/>
          <w:szCs w:val="28"/>
        </w:rPr>
        <w:t>seconds, and the motion passed with</w:t>
      </w:r>
      <w:r w:rsidR="00697292">
        <w:rPr>
          <w:rFonts w:cstheme="minorHAnsi"/>
          <w:i/>
          <w:iCs/>
          <w:color w:val="2F5496" w:themeColor="accent5" w:themeShade="BF"/>
          <w:sz w:val="28"/>
          <w:szCs w:val="28"/>
        </w:rPr>
        <w:t xml:space="preserve"> one na</w:t>
      </w:r>
      <w:r w:rsidR="004D65D0">
        <w:rPr>
          <w:rFonts w:cstheme="minorHAnsi"/>
          <w:i/>
          <w:iCs/>
          <w:color w:val="2F5496" w:themeColor="accent5" w:themeShade="BF"/>
          <w:sz w:val="28"/>
          <w:szCs w:val="28"/>
        </w:rPr>
        <w:t>y</w:t>
      </w:r>
      <w:r w:rsidR="00697292">
        <w:rPr>
          <w:rFonts w:cstheme="minorHAnsi"/>
          <w:i/>
          <w:iCs/>
          <w:color w:val="2F5496" w:themeColor="accent5" w:themeShade="BF"/>
          <w:sz w:val="28"/>
          <w:szCs w:val="28"/>
        </w:rPr>
        <w:t xml:space="preserve"> from Russ Kolsrud</w:t>
      </w:r>
      <w:r w:rsidRPr="007B2DE9">
        <w:rPr>
          <w:rFonts w:cstheme="minorHAnsi"/>
          <w:i/>
          <w:iCs/>
          <w:color w:val="2F5496" w:themeColor="accent5" w:themeShade="BF"/>
          <w:sz w:val="28"/>
          <w:szCs w:val="28"/>
        </w:rPr>
        <w:t>.</w:t>
      </w:r>
    </w:p>
    <w:p w14:paraId="14A9A197" w14:textId="77777777" w:rsidR="004D65D0" w:rsidRPr="004D65D0" w:rsidRDefault="004D65D0" w:rsidP="004D65D0">
      <w:pPr>
        <w:pStyle w:val="ListParagraph"/>
        <w:widowControl w:val="0"/>
        <w:spacing w:after="0"/>
        <w:rPr>
          <w:rFonts w:cstheme="minorHAnsi"/>
          <w:i/>
          <w:iCs/>
          <w:color w:val="2F5496" w:themeColor="accent5" w:themeShade="BF"/>
          <w:sz w:val="28"/>
          <w:szCs w:val="28"/>
        </w:rPr>
      </w:pPr>
    </w:p>
    <w:p w14:paraId="3677E61B" w14:textId="0BF43A05" w:rsidR="004020D5" w:rsidRDefault="00D8348C" w:rsidP="004020D5">
      <w:pPr>
        <w:widowControl w:val="0"/>
        <w:spacing w:after="0"/>
        <w:ind w:firstLine="720"/>
        <w:rPr>
          <w:rFonts w:cstheme="minorHAnsi"/>
          <w:sz w:val="28"/>
          <w:szCs w:val="28"/>
        </w:rPr>
      </w:pPr>
      <w:r>
        <w:rPr>
          <w:rFonts w:cstheme="minorHAnsi"/>
          <w:sz w:val="28"/>
          <w:szCs w:val="28"/>
        </w:rPr>
        <w:t>*</w:t>
      </w:r>
      <w:r w:rsidR="004020D5">
        <w:rPr>
          <w:rFonts w:cstheme="minorHAnsi"/>
          <w:sz w:val="28"/>
          <w:szCs w:val="28"/>
        </w:rPr>
        <w:t>The Board enters into executive session at 9:</w:t>
      </w:r>
      <w:r w:rsidR="00697292">
        <w:rPr>
          <w:rFonts w:cstheme="minorHAnsi"/>
          <w:sz w:val="28"/>
          <w:szCs w:val="28"/>
        </w:rPr>
        <w:t xml:space="preserve">46 </w:t>
      </w:r>
      <w:r w:rsidR="004020D5">
        <w:rPr>
          <w:rFonts w:cstheme="minorHAnsi"/>
          <w:sz w:val="28"/>
          <w:szCs w:val="28"/>
        </w:rPr>
        <w:t>a.m.</w:t>
      </w:r>
    </w:p>
    <w:p w14:paraId="7C81C7F3" w14:textId="3362831F" w:rsidR="004D65D0" w:rsidRDefault="00D8348C" w:rsidP="004020D5">
      <w:pPr>
        <w:widowControl w:val="0"/>
        <w:spacing w:after="0"/>
        <w:ind w:firstLine="720"/>
        <w:rPr>
          <w:rFonts w:cstheme="minorHAnsi"/>
          <w:sz w:val="28"/>
          <w:szCs w:val="28"/>
        </w:rPr>
      </w:pPr>
      <w:r>
        <w:rPr>
          <w:rFonts w:cstheme="minorHAnsi"/>
          <w:sz w:val="28"/>
          <w:szCs w:val="28"/>
        </w:rPr>
        <w:t>*</w:t>
      </w:r>
      <w:r w:rsidR="004D65D0">
        <w:rPr>
          <w:rFonts w:cstheme="minorHAnsi"/>
          <w:sz w:val="28"/>
          <w:szCs w:val="28"/>
        </w:rPr>
        <w:t>The Boad exits executive session approximately 9:58 a.m.</w:t>
      </w:r>
    </w:p>
    <w:p w14:paraId="44B4CA56" w14:textId="24AE295B" w:rsidR="004D65D0" w:rsidRPr="00D8348C" w:rsidRDefault="004D65D0" w:rsidP="004D65D0">
      <w:pPr>
        <w:widowControl w:val="0"/>
        <w:spacing w:after="0"/>
        <w:ind w:left="720"/>
        <w:rPr>
          <w:rFonts w:cstheme="minorHAnsi"/>
          <w:i/>
          <w:iCs/>
          <w:sz w:val="28"/>
          <w:szCs w:val="28"/>
        </w:rPr>
      </w:pPr>
      <w:r w:rsidRPr="00D8348C">
        <w:rPr>
          <w:rFonts w:cstheme="minorHAnsi"/>
          <w:i/>
          <w:iCs/>
          <w:sz w:val="28"/>
          <w:szCs w:val="28"/>
        </w:rPr>
        <w:t>Board Chair Chris Johnson states that anything discussed in executive session shall not be discussed</w:t>
      </w:r>
      <w:r w:rsidR="00D8348C" w:rsidRPr="00D8348C">
        <w:rPr>
          <w:rFonts w:cstheme="minorHAnsi"/>
          <w:i/>
          <w:iCs/>
          <w:sz w:val="28"/>
          <w:szCs w:val="28"/>
        </w:rPr>
        <w:t xml:space="preserve"> outside of executive session.</w:t>
      </w:r>
    </w:p>
    <w:p w14:paraId="591FD2E6" w14:textId="77777777" w:rsidR="00D8348C" w:rsidRDefault="00D8348C" w:rsidP="004D65D0">
      <w:pPr>
        <w:widowControl w:val="0"/>
        <w:spacing w:after="0"/>
        <w:ind w:left="720"/>
        <w:rPr>
          <w:rFonts w:cstheme="minorHAnsi"/>
          <w:sz w:val="28"/>
          <w:szCs w:val="28"/>
        </w:rPr>
      </w:pPr>
    </w:p>
    <w:p w14:paraId="5E144329" w14:textId="12D10B3C" w:rsidR="004D65D0" w:rsidRDefault="004D65D0" w:rsidP="004D65D0">
      <w:pPr>
        <w:widowControl w:val="0"/>
        <w:spacing w:after="0"/>
        <w:ind w:left="720"/>
        <w:rPr>
          <w:rFonts w:cstheme="minorHAnsi"/>
          <w:sz w:val="28"/>
          <w:szCs w:val="28"/>
        </w:rPr>
      </w:pPr>
      <w:r>
        <w:rPr>
          <w:rFonts w:cstheme="minorHAnsi"/>
          <w:sz w:val="28"/>
          <w:szCs w:val="28"/>
        </w:rPr>
        <w:t xml:space="preserve">Thomas has prepared a notice of claim against the county; the Board directed me to prepare those.  Thomas is asking for Board for direction if they want to move forward with the notice of claim against the State of Arizona. </w:t>
      </w:r>
    </w:p>
    <w:p w14:paraId="2A4F2139" w14:textId="77777777" w:rsidR="00D8348C" w:rsidRDefault="00D8348C" w:rsidP="004D65D0">
      <w:pPr>
        <w:widowControl w:val="0"/>
        <w:spacing w:after="0"/>
        <w:ind w:left="720"/>
        <w:rPr>
          <w:rFonts w:cstheme="minorHAnsi"/>
          <w:sz w:val="28"/>
          <w:szCs w:val="28"/>
        </w:rPr>
      </w:pPr>
    </w:p>
    <w:p w14:paraId="5F1AE21A" w14:textId="77777777" w:rsidR="00D8348C" w:rsidRDefault="00D8348C" w:rsidP="004D65D0">
      <w:pPr>
        <w:widowControl w:val="0"/>
        <w:spacing w:after="0"/>
        <w:ind w:left="720"/>
        <w:rPr>
          <w:rFonts w:cstheme="minorHAnsi"/>
          <w:sz w:val="28"/>
          <w:szCs w:val="28"/>
        </w:rPr>
      </w:pPr>
    </w:p>
    <w:p w14:paraId="6F77B66B" w14:textId="77777777" w:rsidR="00697292" w:rsidRDefault="00697292" w:rsidP="004020D5">
      <w:pPr>
        <w:widowControl w:val="0"/>
        <w:spacing w:after="0"/>
        <w:ind w:firstLine="720"/>
        <w:rPr>
          <w:rFonts w:cstheme="minorHAnsi"/>
          <w:sz w:val="28"/>
          <w:szCs w:val="28"/>
        </w:rPr>
      </w:pPr>
    </w:p>
    <w:p w14:paraId="707D1F6A" w14:textId="4D62165A" w:rsidR="004020D5" w:rsidRPr="004D65D0" w:rsidRDefault="004D65D0" w:rsidP="004D65D0">
      <w:pPr>
        <w:pStyle w:val="ListParagraph"/>
        <w:widowControl w:val="0"/>
        <w:numPr>
          <w:ilvl w:val="0"/>
          <w:numId w:val="35"/>
        </w:numPr>
        <w:spacing w:after="0"/>
        <w:rPr>
          <w:rFonts w:cstheme="minorHAnsi"/>
          <w:color w:val="2F5496" w:themeColor="accent5" w:themeShade="BF"/>
          <w:sz w:val="28"/>
          <w:szCs w:val="28"/>
        </w:rPr>
      </w:pPr>
      <w:r w:rsidRPr="004D65D0">
        <w:rPr>
          <w:rFonts w:cstheme="minorHAnsi"/>
          <w:i/>
          <w:iCs/>
          <w:color w:val="2F5496" w:themeColor="accent5" w:themeShade="BF"/>
          <w:sz w:val="28"/>
          <w:szCs w:val="28"/>
        </w:rPr>
        <w:t>Russ Kolsrud moves to</w:t>
      </w:r>
      <w:r>
        <w:rPr>
          <w:rFonts w:cstheme="minorHAnsi"/>
          <w:i/>
          <w:iCs/>
          <w:color w:val="2F5496" w:themeColor="accent5" w:themeShade="BF"/>
          <w:sz w:val="28"/>
          <w:szCs w:val="28"/>
        </w:rPr>
        <w:t xml:space="preserve"> not file the notice of claim against the State of Arizona</w:t>
      </w:r>
      <w:r w:rsidRPr="004D65D0">
        <w:rPr>
          <w:rFonts w:cstheme="minorHAnsi"/>
          <w:i/>
          <w:iCs/>
          <w:color w:val="2F5496" w:themeColor="accent5" w:themeShade="BF"/>
          <w:sz w:val="28"/>
          <w:szCs w:val="28"/>
        </w:rPr>
        <w:t>, Eddie McArthur seconds the motion and it is carried without opposition.</w:t>
      </w:r>
    </w:p>
    <w:p w14:paraId="4196BBF4" w14:textId="1F773B52" w:rsidR="004020D5" w:rsidRPr="004707A6" w:rsidRDefault="004020D5" w:rsidP="004020D5">
      <w:pPr>
        <w:widowControl w:val="0"/>
        <w:spacing w:after="0"/>
        <w:rPr>
          <w:rFonts w:cstheme="minorHAnsi"/>
          <w:b/>
          <w:bCs/>
          <w:sz w:val="28"/>
          <w:szCs w:val="28"/>
        </w:rPr>
      </w:pPr>
    </w:p>
    <w:p w14:paraId="59B4B951" w14:textId="2F19271B" w:rsidR="004020D5" w:rsidRPr="00D8348C" w:rsidRDefault="004D65D0" w:rsidP="00D8348C">
      <w:pPr>
        <w:widowControl w:val="0"/>
        <w:spacing w:after="0"/>
        <w:rPr>
          <w:rFonts w:cstheme="minorHAnsi"/>
          <w:b/>
          <w:bCs/>
          <w:sz w:val="28"/>
          <w:szCs w:val="28"/>
        </w:rPr>
      </w:pPr>
      <w:r>
        <w:rPr>
          <w:rFonts w:cstheme="minorHAnsi"/>
          <w:b/>
          <w:bCs/>
          <w:sz w:val="28"/>
          <w:szCs w:val="28"/>
        </w:rPr>
        <w:t>8.  Consideration of agenda items for future meetings.</w:t>
      </w:r>
    </w:p>
    <w:p w14:paraId="0D5B138C" w14:textId="794143B1" w:rsidR="004020D5" w:rsidRDefault="004020D5" w:rsidP="004020D5">
      <w:pPr>
        <w:pStyle w:val="ListParagraph"/>
        <w:widowControl w:val="0"/>
        <w:numPr>
          <w:ilvl w:val="0"/>
          <w:numId w:val="31"/>
        </w:numPr>
        <w:rPr>
          <w:rFonts w:cstheme="minorHAnsi"/>
          <w:sz w:val="28"/>
          <w:szCs w:val="28"/>
        </w:rPr>
      </w:pPr>
      <w:r>
        <w:rPr>
          <w:rFonts w:cstheme="minorHAnsi"/>
          <w:sz w:val="28"/>
          <w:szCs w:val="28"/>
        </w:rPr>
        <w:t>Ambulance Billing Revenue Update.</w:t>
      </w:r>
      <w:r w:rsidR="004D65D0">
        <w:rPr>
          <w:rFonts w:cstheme="minorHAnsi"/>
          <w:sz w:val="28"/>
          <w:szCs w:val="28"/>
        </w:rPr>
        <w:t xml:space="preserve">  Monthly accounting of what has been received and billed out.</w:t>
      </w:r>
    </w:p>
    <w:p w14:paraId="7A09A345" w14:textId="77777777" w:rsidR="004020D5" w:rsidRDefault="004020D5" w:rsidP="004020D5">
      <w:pPr>
        <w:pStyle w:val="ListParagraph"/>
        <w:widowControl w:val="0"/>
        <w:numPr>
          <w:ilvl w:val="0"/>
          <w:numId w:val="31"/>
        </w:numPr>
        <w:rPr>
          <w:rFonts w:cstheme="minorHAnsi"/>
          <w:sz w:val="28"/>
          <w:szCs w:val="28"/>
        </w:rPr>
      </w:pPr>
      <w:r>
        <w:rPr>
          <w:rFonts w:cstheme="minorHAnsi"/>
          <w:sz w:val="28"/>
          <w:szCs w:val="28"/>
        </w:rPr>
        <w:t>Santa Cruz County Treasurer Agreements/Updates.</w:t>
      </w:r>
    </w:p>
    <w:p w14:paraId="5EC97DDC" w14:textId="77777777" w:rsidR="004020D5" w:rsidRPr="00FC0D1E" w:rsidRDefault="004020D5" w:rsidP="004020D5">
      <w:pPr>
        <w:pStyle w:val="ListParagraph"/>
        <w:widowControl w:val="0"/>
        <w:ind w:left="1440"/>
        <w:rPr>
          <w:rFonts w:cstheme="minorHAnsi"/>
          <w:sz w:val="28"/>
          <w:szCs w:val="28"/>
        </w:rPr>
      </w:pPr>
    </w:p>
    <w:p w14:paraId="72EE3B0F" w14:textId="77777777" w:rsidR="004020D5" w:rsidRPr="00FC0D1E" w:rsidRDefault="004020D5" w:rsidP="004020D5">
      <w:pPr>
        <w:pStyle w:val="ListParagraph"/>
        <w:widowControl w:val="0"/>
        <w:numPr>
          <w:ilvl w:val="0"/>
          <w:numId w:val="30"/>
        </w:numPr>
        <w:rPr>
          <w:rFonts w:cstheme="minorHAnsi"/>
          <w:i/>
          <w:iCs/>
          <w:color w:val="004E9A"/>
          <w:sz w:val="28"/>
          <w:szCs w:val="28"/>
        </w:rPr>
      </w:pPr>
      <w:r w:rsidRPr="00FC0D1E">
        <w:rPr>
          <w:rFonts w:cstheme="minorHAnsi"/>
          <w:i/>
          <w:iCs/>
          <w:color w:val="004E9A"/>
          <w:sz w:val="28"/>
          <w:szCs w:val="28"/>
        </w:rPr>
        <w:t>Russ Kolsrud moves to adjourn the meeting; Ruth Ann LeFebvre seconds the motion and the motion is carried without opposition.</w:t>
      </w:r>
    </w:p>
    <w:p w14:paraId="385C9BFF" w14:textId="7E54AADF" w:rsidR="004020D5" w:rsidRPr="00AE73D8" w:rsidRDefault="004020D5" w:rsidP="004020D5">
      <w:pPr>
        <w:widowControl w:val="0"/>
        <w:ind w:left="270"/>
        <w:rPr>
          <w:rFonts w:cstheme="minorHAnsi"/>
          <w:sz w:val="28"/>
          <w:szCs w:val="28"/>
        </w:rPr>
      </w:pPr>
      <w:r w:rsidRPr="00AE73D8">
        <w:rPr>
          <w:rFonts w:cstheme="minorHAnsi"/>
          <w:sz w:val="28"/>
          <w:szCs w:val="28"/>
        </w:rPr>
        <w:t xml:space="preserve">Chris Johnson adjourns the meeting at </w:t>
      </w:r>
      <w:r w:rsidR="004D65D0">
        <w:rPr>
          <w:rFonts w:cstheme="minorHAnsi"/>
          <w:b/>
          <w:bCs/>
          <w:sz w:val="28"/>
          <w:szCs w:val="28"/>
        </w:rPr>
        <w:t>10:07</w:t>
      </w:r>
      <w:r>
        <w:rPr>
          <w:rFonts w:cstheme="minorHAnsi"/>
          <w:b/>
          <w:bCs/>
          <w:sz w:val="28"/>
          <w:szCs w:val="28"/>
        </w:rPr>
        <w:t xml:space="preserve"> </w:t>
      </w:r>
      <w:r w:rsidRPr="00AE73D8">
        <w:rPr>
          <w:rFonts w:cstheme="minorHAnsi"/>
          <w:b/>
          <w:bCs/>
          <w:sz w:val="28"/>
          <w:szCs w:val="28"/>
        </w:rPr>
        <w:t>a.m.</w:t>
      </w:r>
      <w:r w:rsidRPr="00AE73D8">
        <w:rPr>
          <w:rFonts w:cstheme="minorHAnsi"/>
          <w:sz w:val="28"/>
          <w:szCs w:val="28"/>
        </w:rPr>
        <w:t xml:space="preserve"> </w:t>
      </w:r>
    </w:p>
    <w:p w14:paraId="53D94EB1" w14:textId="77777777" w:rsidR="004020D5" w:rsidRPr="004B3033" w:rsidRDefault="004020D5" w:rsidP="004020D5">
      <w:pPr>
        <w:pStyle w:val="ListParagraph"/>
        <w:widowControl w:val="0"/>
        <w:ind w:left="630"/>
        <w:rPr>
          <w:rFonts w:cstheme="minorHAnsi"/>
          <w:sz w:val="28"/>
          <w:szCs w:val="28"/>
        </w:rPr>
      </w:pPr>
    </w:p>
    <w:p w14:paraId="52ACB9F6" w14:textId="77777777" w:rsidR="004020D5" w:rsidRDefault="004020D5" w:rsidP="004020D5">
      <w:pPr>
        <w:pStyle w:val="ListParagraph"/>
        <w:ind w:left="630"/>
        <w:rPr>
          <w:sz w:val="28"/>
          <w:szCs w:val="28"/>
        </w:rPr>
      </w:pPr>
      <w:r w:rsidRPr="004B3033">
        <w:rPr>
          <w:sz w:val="28"/>
          <w:szCs w:val="28"/>
        </w:rPr>
        <w:t>A digital copy of this meeting is available to the public at the Sonoita-Elgin Fire District, located at 3137 AZ Highway 83 Sonoita, AZ 85637</w:t>
      </w:r>
    </w:p>
    <w:p w14:paraId="4766EE27" w14:textId="77777777" w:rsidR="004020D5" w:rsidRPr="004B3033" w:rsidRDefault="004020D5" w:rsidP="004020D5">
      <w:pPr>
        <w:pStyle w:val="ListParagraph"/>
        <w:ind w:left="630"/>
        <w:rPr>
          <w:sz w:val="28"/>
          <w:szCs w:val="28"/>
        </w:rPr>
      </w:pPr>
    </w:p>
    <w:p w14:paraId="52CB3B90" w14:textId="77777777" w:rsidR="004020D5" w:rsidRDefault="004020D5" w:rsidP="004020D5">
      <w:pPr>
        <w:pStyle w:val="ListParagraph"/>
        <w:ind w:left="630"/>
        <w:rPr>
          <w:b/>
          <w:bCs/>
          <w:sz w:val="28"/>
          <w:szCs w:val="28"/>
        </w:rPr>
      </w:pPr>
      <w:bookmarkStart w:id="0" w:name="_Hlk143095355"/>
      <w:r w:rsidRPr="004B3033">
        <w:rPr>
          <w:b/>
          <w:bCs/>
          <w:sz w:val="28"/>
          <w:szCs w:val="28"/>
        </w:rPr>
        <w:t>NOTICE:  The Sonoita-Elgin Fire District Board of Directors may go into executive session for the purpose of obtaining legal advice from the fire district’s attorney(s) on any of the above agenda items pursuant to A.R.S. 38-431.03(A)(3)</w:t>
      </w:r>
    </w:p>
    <w:p w14:paraId="59B8E4A5" w14:textId="77777777" w:rsidR="004020D5" w:rsidRPr="00AE73D8" w:rsidRDefault="004020D5" w:rsidP="004020D5">
      <w:pPr>
        <w:rPr>
          <w:sz w:val="28"/>
          <w:szCs w:val="28"/>
        </w:rPr>
      </w:pPr>
      <w:r w:rsidRPr="00AE73D8">
        <w:rPr>
          <w:sz w:val="28"/>
          <w:szCs w:val="28"/>
        </w:rPr>
        <w:t>Minutes approved by________________________, Board Clerk, on ____</w:t>
      </w:r>
      <w:r w:rsidRPr="00AE73D8">
        <w:rPr>
          <w:sz w:val="28"/>
          <w:szCs w:val="28"/>
        </w:rPr>
        <w:softHyphen/>
      </w:r>
      <w:r w:rsidRPr="00AE73D8">
        <w:rPr>
          <w:sz w:val="28"/>
          <w:szCs w:val="28"/>
        </w:rPr>
        <w:softHyphen/>
      </w:r>
      <w:r w:rsidRPr="00AE73D8">
        <w:rPr>
          <w:sz w:val="28"/>
          <w:szCs w:val="28"/>
        </w:rPr>
        <w:softHyphen/>
      </w:r>
      <w:r w:rsidRPr="00AE73D8">
        <w:rPr>
          <w:sz w:val="28"/>
          <w:szCs w:val="28"/>
        </w:rPr>
        <w:softHyphen/>
      </w:r>
      <w:r w:rsidRPr="00AE73D8">
        <w:rPr>
          <w:sz w:val="28"/>
          <w:szCs w:val="28"/>
        </w:rPr>
        <w:softHyphen/>
        <w:t>_______</w:t>
      </w:r>
    </w:p>
    <w:p w14:paraId="252865E9" w14:textId="77777777" w:rsidR="004020D5" w:rsidRPr="004B3033" w:rsidRDefault="004020D5" w:rsidP="004020D5">
      <w:pPr>
        <w:pStyle w:val="ListParagraph"/>
        <w:ind w:left="630"/>
        <w:rPr>
          <w:sz w:val="28"/>
          <w:szCs w:val="28"/>
        </w:rPr>
      </w:pPr>
      <w:r w:rsidRPr="004B3033">
        <w:rPr>
          <w:sz w:val="28"/>
          <w:szCs w:val="28"/>
        </w:rPr>
        <w:t xml:space="preserve">                                 Ruth Ann LeFebvre                                                     Date</w:t>
      </w:r>
      <w:bookmarkEnd w:id="0"/>
    </w:p>
    <w:p w14:paraId="19DA5890" w14:textId="77777777" w:rsidR="004020D5" w:rsidRPr="00AC6D14" w:rsidRDefault="004020D5" w:rsidP="004020D5">
      <w:pPr>
        <w:widowControl w:val="0"/>
        <w:spacing w:after="0"/>
        <w:rPr>
          <w:rFonts w:cstheme="minorHAnsi"/>
          <w:sz w:val="28"/>
          <w:szCs w:val="28"/>
        </w:rPr>
      </w:pPr>
    </w:p>
    <w:p w14:paraId="688459A3" w14:textId="77777777" w:rsidR="004020D5" w:rsidRPr="00D16A54" w:rsidRDefault="004020D5" w:rsidP="004020D5">
      <w:pPr>
        <w:widowControl w:val="0"/>
        <w:spacing w:after="0"/>
        <w:jc w:val="center"/>
        <w:rPr>
          <w:rFonts w:cstheme="minorHAnsi"/>
          <w:sz w:val="28"/>
          <w:szCs w:val="28"/>
        </w:rPr>
      </w:pPr>
    </w:p>
    <w:p w14:paraId="35DA6CD7" w14:textId="0137A675" w:rsidR="00371BDB" w:rsidRDefault="00371BDB" w:rsidP="00371BDB">
      <w:pPr>
        <w:widowControl w:val="0"/>
        <w:jc w:val="center"/>
        <w:rPr>
          <w:rFonts w:cstheme="minorHAnsi"/>
        </w:rPr>
      </w:pPr>
    </w:p>
    <w:p w14:paraId="145160FD" w14:textId="0706F0C3" w:rsidR="0025232A" w:rsidRPr="00F62A2D" w:rsidRDefault="0025232A" w:rsidP="00F62A2D">
      <w:pPr>
        <w:widowControl w:val="0"/>
        <w:rPr>
          <w:rFonts w:cstheme="minorHAnsi"/>
          <w:sz w:val="40"/>
          <w:szCs w:val="40"/>
        </w:rPr>
      </w:pPr>
    </w:p>
    <w:sectPr w:rsidR="0025232A" w:rsidRPr="00F62A2D" w:rsidSect="00AD504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EF5E2" w14:textId="77777777" w:rsidR="000B5B9C" w:rsidRDefault="000B5B9C" w:rsidP="00610BA6">
      <w:pPr>
        <w:spacing w:after="0" w:line="240" w:lineRule="auto"/>
      </w:pPr>
      <w:r>
        <w:separator/>
      </w:r>
    </w:p>
  </w:endnote>
  <w:endnote w:type="continuationSeparator" w:id="0">
    <w:p w14:paraId="29F00E9D" w14:textId="77777777" w:rsidR="000B5B9C" w:rsidRDefault="000B5B9C" w:rsidP="00610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739F1" w14:textId="77777777" w:rsidR="00756503" w:rsidRDefault="007565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31FA1" w14:textId="77777777" w:rsidR="007B135D" w:rsidRPr="007B135D" w:rsidRDefault="007B135D">
    <w:pPr>
      <w:pStyle w:val="Footer"/>
      <w:rPr>
        <w:b/>
        <w:color w:val="FF0000"/>
      </w:rPr>
    </w:pPr>
    <w:r w:rsidRPr="007B135D">
      <w:rPr>
        <w:b/>
        <w:color w:val="FF0000"/>
      </w:rPr>
      <w:t>___________________________________________________________________________________</w:t>
    </w:r>
  </w:p>
  <w:p w14:paraId="686148DD" w14:textId="77777777" w:rsidR="00002B86" w:rsidRDefault="00002B86">
    <w:pPr>
      <w:pStyle w:val="Footer"/>
      <w:rPr>
        <w:b/>
      </w:rPr>
    </w:pPr>
  </w:p>
  <w:p w14:paraId="77353D45" w14:textId="77777777" w:rsidR="00610BA6" w:rsidRDefault="00610BA6">
    <w:pPr>
      <w:pStyle w:val="Footer"/>
    </w:pPr>
    <w:r w:rsidRPr="00610BA6">
      <w:rPr>
        <w:b/>
      </w:rPr>
      <w:t>Address:</w:t>
    </w:r>
    <w:r>
      <w:t xml:space="preserve"> 3173 Highway 83. P.O. Box 322 Sonoita, AZ 85637 </w:t>
    </w:r>
    <w:r w:rsidRPr="00610BA6">
      <w:rPr>
        <w:b/>
      </w:rPr>
      <w:t>Phone:</w:t>
    </w:r>
    <w:r>
      <w:t xml:space="preserve"> (520) 455 5854 </w:t>
    </w:r>
    <w:r w:rsidRPr="00610BA6">
      <w:rPr>
        <w:b/>
      </w:rPr>
      <w:t>Fax:</w:t>
    </w:r>
    <w:r>
      <w:t xml:space="preserve"> (520)455 5361 </w:t>
    </w:r>
  </w:p>
  <w:p w14:paraId="507C6AFD" w14:textId="77777777" w:rsidR="00610BA6" w:rsidRDefault="00610BA6" w:rsidP="00610BA6">
    <w:pPr>
      <w:pStyle w:val="Footer"/>
      <w:jc w:val="center"/>
    </w:pPr>
    <w:r w:rsidRPr="00610BA6">
      <w:rPr>
        <w:b/>
      </w:rPr>
      <w:t>Website:</w:t>
    </w:r>
    <w:r>
      <w:t xml:space="preserve"> </w:t>
    </w:r>
    <w:hyperlink r:id="rId1" w:history="1">
      <w:r w:rsidRPr="00C6247D">
        <w:rPr>
          <w:rStyle w:val="Hyperlink"/>
        </w:rPr>
        <w:t>www.sefd911.org</w:t>
      </w:r>
    </w:hyperlink>
  </w:p>
  <w:p w14:paraId="28A89AF9" w14:textId="3D16B054" w:rsidR="00610BA6" w:rsidRDefault="003A5132" w:rsidP="00756503">
    <w:pPr>
      <w:pStyle w:val="Footer"/>
      <w:jc w:val="center"/>
    </w:pPr>
    <w:r>
      <w:t>Fire Chief Marc D. Meredith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10B6B" w14:textId="77777777" w:rsidR="00756503" w:rsidRDefault="007565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2FE4C" w14:textId="77777777" w:rsidR="000B5B9C" w:rsidRDefault="000B5B9C" w:rsidP="00610BA6">
      <w:pPr>
        <w:spacing w:after="0" w:line="240" w:lineRule="auto"/>
      </w:pPr>
      <w:r>
        <w:separator/>
      </w:r>
    </w:p>
  </w:footnote>
  <w:footnote w:type="continuationSeparator" w:id="0">
    <w:p w14:paraId="116B1997" w14:textId="77777777" w:rsidR="000B5B9C" w:rsidRDefault="000B5B9C" w:rsidP="00610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167C1" w14:textId="77777777" w:rsidR="00756503" w:rsidRDefault="007565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5123F" w14:textId="6C0F9DE6" w:rsidR="00610BA6" w:rsidRPr="009C1C36" w:rsidRDefault="00070DDD" w:rsidP="00610BA6">
    <w:pPr>
      <w:pStyle w:val="Header"/>
      <w:tabs>
        <w:tab w:val="clear" w:pos="4680"/>
        <w:tab w:val="clear" w:pos="9360"/>
        <w:tab w:val="left" w:pos="1512"/>
      </w:tabs>
      <w:jc w:val="center"/>
      <w:rPr>
        <w:rFonts w:ascii="Bookman Old Style" w:hAnsi="Bookman Old Style"/>
        <w:sz w:val="52"/>
        <w:szCs w:val="52"/>
        <w:u w:val="single"/>
      </w:rPr>
    </w:pPr>
    <w:r>
      <w:rPr>
        <w:noProof/>
      </w:rPr>
      <w:drawing>
        <wp:anchor distT="0" distB="0" distL="114300" distR="114300" simplePos="0" relativeHeight="251661312" behindDoc="1" locked="0" layoutInCell="1" allowOverlap="1" wp14:anchorId="665A4F39" wp14:editId="6497863C">
          <wp:simplePos x="0" y="0"/>
          <wp:positionH relativeFrom="column">
            <wp:posOffset>5900420</wp:posOffset>
          </wp:positionH>
          <wp:positionV relativeFrom="paragraph">
            <wp:posOffset>-123190</wp:posOffset>
          </wp:positionV>
          <wp:extent cx="682625" cy="685800"/>
          <wp:effectExtent l="0" t="0" r="3175" b="0"/>
          <wp:wrapTight wrapText="bothSides">
            <wp:wrapPolygon edited="0">
              <wp:start x="0" y="0"/>
              <wp:lineTo x="0" y="21000"/>
              <wp:lineTo x="21098" y="21000"/>
              <wp:lineTo x="2109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2625" cy="685800"/>
                  </a:xfrm>
                  <a:prstGeom prst="rect">
                    <a:avLst/>
                  </a:prstGeom>
                  <a:noFill/>
                </pic:spPr>
              </pic:pic>
            </a:graphicData>
          </a:graphic>
          <wp14:sizeRelH relativeFrom="margin">
            <wp14:pctWidth>0</wp14:pctWidth>
          </wp14:sizeRelH>
        </wp:anchor>
      </w:drawing>
    </w:r>
    <w:r w:rsidR="00D11179">
      <w:rPr>
        <w:noProof/>
      </w:rPr>
      <w:drawing>
        <wp:anchor distT="0" distB="0" distL="114300" distR="114300" simplePos="0" relativeHeight="251659264" behindDoc="1" locked="0" layoutInCell="1" allowOverlap="1" wp14:anchorId="4B4EFD26" wp14:editId="2E29815C">
          <wp:simplePos x="0" y="0"/>
          <wp:positionH relativeFrom="column">
            <wp:posOffset>-601980</wp:posOffset>
          </wp:positionH>
          <wp:positionV relativeFrom="paragraph">
            <wp:posOffset>-114300</wp:posOffset>
          </wp:positionV>
          <wp:extent cx="682625" cy="685800"/>
          <wp:effectExtent l="0" t="0" r="3175" b="0"/>
          <wp:wrapTight wrapText="bothSides">
            <wp:wrapPolygon edited="0">
              <wp:start x="0" y="0"/>
              <wp:lineTo x="0" y="21000"/>
              <wp:lineTo x="21098" y="21000"/>
              <wp:lineTo x="2109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2625" cy="685800"/>
                  </a:xfrm>
                  <a:prstGeom prst="rect">
                    <a:avLst/>
                  </a:prstGeom>
                  <a:noFill/>
                </pic:spPr>
              </pic:pic>
            </a:graphicData>
          </a:graphic>
          <wp14:sizeRelH relativeFrom="margin">
            <wp14:pctWidth>0</wp14:pctWidth>
          </wp14:sizeRelH>
        </wp:anchor>
      </w:drawing>
    </w:r>
    <w:r w:rsidR="00610BA6" w:rsidRPr="009C1C36">
      <w:rPr>
        <w:rFonts w:ascii="Bookman Old Style" w:hAnsi="Bookman Old Style"/>
        <w:sz w:val="52"/>
        <w:szCs w:val="52"/>
        <w:u w:val="single"/>
      </w:rPr>
      <w:t>SONOITA-ELGIN FIRE DISTRICT</w:t>
    </w:r>
  </w:p>
  <w:p w14:paraId="4F39D1CE" w14:textId="77777777" w:rsidR="00610BA6" w:rsidRPr="009C1C36" w:rsidRDefault="00610BA6" w:rsidP="00610BA6">
    <w:pPr>
      <w:pStyle w:val="Header"/>
      <w:tabs>
        <w:tab w:val="clear" w:pos="4680"/>
        <w:tab w:val="clear" w:pos="9360"/>
        <w:tab w:val="left" w:pos="1512"/>
      </w:tabs>
      <w:jc w:val="center"/>
      <w:rPr>
        <w:rFonts w:ascii="SimSun" w:eastAsia="SimSun" w:hAnsi="SimSun"/>
        <w:b/>
        <w:color w:val="FF0000"/>
        <w:sz w:val="40"/>
        <w:szCs w:val="40"/>
      </w:rPr>
    </w:pPr>
    <w:r w:rsidRPr="009C1C36">
      <w:rPr>
        <w:rFonts w:ascii="SimSun" w:eastAsia="SimSun" w:hAnsi="SimSun"/>
        <w:b/>
        <w:color w:val="FF0000"/>
        <w:sz w:val="40"/>
        <w:szCs w:val="40"/>
      </w:rPr>
      <w:t xml:space="preserve">“PROUD PAST STRONG FUTURE” </w:t>
    </w:r>
  </w:p>
  <w:p w14:paraId="78329A48" w14:textId="77777777" w:rsidR="00610BA6" w:rsidRPr="004442C2" w:rsidRDefault="004442C2">
    <w:pPr>
      <w:pStyle w:val="Header"/>
      <w:rPr>
        <w:b/>
      </w:rPr>
    </w:pPr>
    <w:r w:rsidRPr="004442C2">
      <w:rPr>
        <w:b/>
      </w:rPr>
      <w:t>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05468" w14:textId="77777777" w:rsidR="00756503" w:rsidRDefault="007565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C4624"/>
    <w:multiLevelType w:val="hybridMultilevel"/>
    <w:tmpl w:val="367823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8D04BC"/>
    <w:multiLevelType w:val="hybridMultilevel"/>
    <w:tmpl w:val="5B427E14"/>
    <w:lvl w:ilvl="0" w:tplc="7ED66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47950"/>
    <w:multiLevelType w:val="hybridMultilevel"/>
    <w:tmpl w:val="A3EC3F1A"/>
    <w:lvl w:ilvl="0" w:tplc="7ED66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9C685A"/>
    <w:multiLevelType w:val="hybridMultilevel"/>
    <w:tmpl w:val="01849B2A"/>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4" w15:restartNumberingAfterBreak="0">
    <w:nsid w:val="185A6130"/>
    <w:multiLevelType w:val="hybridMultilevel"/>
    <w:tmpl w:val="2294C91A"/>
    <w:lvl w:ilvl="0" w:tplc="FD1EFF4E">
      <w:start w:val="2020"/>
      <w:numFmt w:val="bullet"/>
      <w:lvlText w:val="-"/>
      <w:lvlJc w:val="left"/>
      <w:pPr>
        <w:ind w:left="720" w:hanging="360"/>
      </w:pPr>
      <w:rPr>
        <w:rFonts w:ascii="Calibri" w:eastAsiaTheme="minorHAnsi" w:hAnsi="Calibri" w:cs="Calibri" w:hint="default"/>
        <w:b/>
        <w:sz w:val="22"/>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D6858E6"/>
    <w:multiLevelType w:val="hybridMultilevel"/>
    <w:tmpl w:val="7AA8D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806397"/>
    <w:multiLevelType w:val="hybridMultilevel"/>
    <w:tmpl w:val="E2707A0A"/>
    <w:lvl w:ilvl="0" w:tplc="7C6E2AF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A52B57"/>
    <w:multiLevelType w:val="hybridMultilevel"/>
    <w:tmpl w:val="5AF61F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8079F4"/>
    <w:multiLevelType w:val="hybridMultilevel"/>
    <w:tmpl w:val="84EE3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49778E9"/>
    <w:multiLevelType w:val="hybridMultilevel"/>
    <w:tmpl w:val="A26A2446"/>
    <w:lvl w:ilvl="0" w:tplc="530A01DC">
      <w:start w:val="1"/>
      <w:numFmt w:val="bullet"/>
      <w:lvlText w:val=""/>
      <w:lvlJc w:val="left"/>
      <w:pPr>
        <w:ind w:left="720" w:hanging="360"/>
      </w:pPr>
      <w:rPr>
        <w:rFonts w:ascii="Wingdings" w:hAnsi="Wingdings" w:hint="default"/>
        <w:color w:val="4472C4" w:themeColor="accent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747E09"/>
    <w:multiLevelType w:val="hybridMultilevel"/>
    <w:tmpl w:val="F9A612C8"/>
    <w:lvl w:ilvl="0" w:tplc="0798B8E6">
      <w:start w:val="12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8F74FF"/>
    <w:multiLevelType w:val="hybridMultilevel"/>
    <w:tmpl w:val="08340F56"/>
    <w:lvl w:ilvl="0" w:tplc="04090001">
      <w:start w:val="1"/>
      <w:numFmt w:val="bullet"/>
      <w:lvlText w:val=""/>
      <w:lvlJc w:val="left"/>
      <w:pPr>
        <w:ind w:left="720" w:hanging="360"/>
      </w:pPr>
      <w:rPr>
        <w:rFonts w:ascii="Symbol" w:hAnsi="Symbol" w:hint="default"/>
      </w:rPr>
    </w:lvl>
    <w:lvl w:ilvl="1" w:tplc="F28A39FA">
      <w:start w:val="2024"/>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FA710F"/>
    <w:multiLevelType w:val="hybridMultilevel"/>
    <w:tmpl w:val="3BE6317E"/>
    <w:lvl w:ilvl="0" w:tplc="0F3E375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7A643A"/>
    <w:multiLevelType w:val="hybridMultilevel"/>
    <w:tmpl w:val="8BEA3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11194E"/>
    <w:multiLevelType w:val="hybridMultilevel"/>
    <w:tmpl w:val="C72C8D84"/>
    <w:lvl w:ilvl="0" w:tplc="7B0E5C8A">
      <w:start w:val="1"/>
      <w:numFmt w:val="bullet"/>
      <w:lvlText w:val=""/>
      <w:lvlJc w:val="left"/>
      <w:pPr>
        <w:ind w:left="720" w:hanging="360"/>
      </w:pPr>
      <w:rPr>
        <w:rFonts w:ascii="Wingdings" w:hAnsi="Wingdings" w:hint="default"/>
        <w:color w:val="4472C4" w:themeColor="accent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082694"/>
    <w:multiLevelType w:val="hybridMultilevel"/>
    <w:tmpl w:val="56406928"/>
    <w:lvl w:ilvl="0" w:tplc="4D284BF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A16231"/>
    <w:multiLevelType w:val="hybridMultilevel"/>
    <w:tmpl w:val="5D142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1D0A4D"/>
    <w:multiLevelType w:val="hybridMultilevel"/>
    <w:tmpl w:val="B20C0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334A8A"/>
    <w:multiLevelType w:val="hybridMultilevel"/>
    <w:tmpl w:val="38104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794A1C"/>
    <w:multiLevelType w:val="hybridMultilevel"/>
    <w:tmpl w:val="53AE92CE"/>
    <w:lvl w:ilvl="0" w:tplc="D4CAFFE4">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0" w15:restartNumberingAfterBreak="0">
    <w:nsid w:val="57BD36C2"/>
    <w:multiLevelType w:val="hybridMultilevel"/>
    <w:tmpl w:val="E1482972"/>
    <w:lvl w:ilvl="0" w:tplc="4D284BF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D110EA8"/>
    <w:multiLevelType w:val="hybridMultilevel"/>
    <w:tmpl w:val="D206E25E"/>
    <w:lvl w:ilvl="0" w:tplc="DA044A5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895F5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5E37155"/>
    <w:multiLevelType w:val="hybridMultilevel"/>
    <w:tmpl w:val="1B445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98A23F8"/>
    <w:multiLevelType w:val="hybridMultilevel"/>
    <w:tmpl w:val="12665746"/>
    <w:lvl w:ilvl="0" w:tplc="55F03A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5472A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AED48E1"/>
    <w:multiLevelType w:val="hybridMultilevel"/>
    <w:tmpl w:val="B6CEB29C"/>
    <w:lvl w:ilvl="0" w:tplc="4D284BF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4A1A07"/>
    <w:multiLevelType w:val="hybridMultilevel"/>
    <w:tmpl w:val="161EEBA6"/>
    <w:lvl w:ilvl="0" w:tplc="8F5400B8">
      <w:start w:val="1"/>
      <w:numFmt w:val="bullet"/>
      <w:lvlText w:val=""/>
      <w:lvlJc w:val="left"/>
      <w:pPr>
        <w:ind w:left="720" w:hanging="360"/>
      </w:pPr>
      <w:rPr>
        <w:rFonts w:ascii="Wingdings" w:hAnsi="Wingdings" w:hint="default"/>
        <w:color w:val="4472C4" w:themeColor="accent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903C90"/>
    <w:multiLevelType w:val="hybridMultilevel"/>
    <w:tmpl w:val="C1569E5A"/>
    <w:lvl w:ilvl="0" w:tplc="FA40048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6D7AD5"/>
    <w:multiLevelType w:val="hybridMultilevel"/>
    <w:tmpl w:val="18361A64"/>
    <w:lvl w:ilvl="0" w:tplc="86303DE2">
      <w:start w:val="1"/>
      <w:numFmt w:val="bullet"/>
      <w:lvlText w:val=""/>
      <w:lvlJc w:val="left"/>
      <w:pPr>
        <w:ind w:left="720" w:hanging="360"/>
      </w:pPr>
      <w:rPr>
        <w:rFonts w:ascii="Wingdings" w:hAnsi="Wingdings" w:hint="default"/>
        <w:color w:val="4472C4" w:themeColor="accent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E44723"/>
    <w:multiLevelType w:val="hybridMultilevel"/>
    <w:tmpl w:val="55C49636"/>
    <w:lvl w:ilvl="0" w:tplc="8F5400B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376295"/>
    <w:multiLevelType w:val="hybridMultilevel"/>
    <w:tmpl w:val="0694B98E"/>
    <w:lvl w:ilvl="0" w:tplc="11E4C4A2">
      <w:start w:val="19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972E45"/>
    <w:multiLevelType w:val="hybridMultilevel"/>
    <w:tmpl w:val="460EE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3F30B0"/>
    <w:multiLevelType w:val="hybridMultilevel"/>
    <w:tmpl w:val="A30A4C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816414"/>
    <w:multiLevelType w:val="hybridMultilevel"/>
    <w:tmpl w:val="61102BE0"/>
    <w:lvl w:ilvl="0" w:tplc="8B1652F2">
      <w:start w:val="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4660364">
    <w:abstractNumId w:val="33"/>
  </w:num>
  <w:num w:numId="2" w16cid:durableId="199514731">
    <w:abstractNumId w:val="10"/>
  </w:num>
  <w:num w:numId="3" w16cid:durableId="793864541">
    <w:abstractNumId w:val="32"/>
  </w:num>
  <w:num w:numId="4" w16cid:durableId="232861709">
    <w:abstractNumId w:val="12"/>
  </w:num>
  <w:num w:numId="5" w16cid:durableId="1469590299">
    <w:abstractNumId w:val="18"/>
  </w:num>
  <w:num w:numId="6" w16cid:durableId="1596598003">
    <w:abstractNumId w:val="19"/>
  </w:num>
  <w:num w:numId="7" w16cid:durableId="619261390">
    <w:abstractNumId w:val="34"/>
  </w:num>
  <w:num w:numId="8" w16cid:durableId="929044922">
    <w:abstractNumId w:val="31"/>
  </w:num>
  <w:num w:numId="9" w16cid:durableId="1695425805">
    <w:abstractNumId w:val="4"/>
  </w:num>
  <w:num w:numId="10" w16cid:durableId="246771576">
    <w:abstractNumId w:val="17"/>
  </w:num>
  <w:num w:numId="11" w16cid:durableId="1771661920">
    <w:abstractNumId w:val="13"/>
  </w:num>
  <w:num w:numId="12" w16cid:durableId="1537355427">
    <w:abstractNumId w:val="1"/>
  </w:num>
  <w:num w:numId="13" w16cid:durableId="1632252114">
    <w:abstractNumId w:val="2"/>
  </w:num>
  <w:num w:numId="14" w16cid:durableId="819885046">
    <w:abstractNumId w:val="8"/>
  </w:num>
  <w:num w:numId="15" w16cid:durableId="1070887390">
    <w:abstractNumId w:val="3"/>
  </w:num>
  <w:num w:numId="16" w16cid:durableId="1023287883">
    <w:abstractNumId w:val="23"/>
  </w:num>
  <w:num w:numId="17" w16cid:durableId="343167309">
    <w:abstractNumId w:val="16"/>
  </w:num>
  <w:num w:numId="18" w16cid:durableId="538200219">
    <w:abstractNumId w:val="7"/>
  </w:num>
  <w:num w:numId="19" w16cid:durableId="2015646075">
    <w:abstractNumId w:val="5"/>
  </w:num>
  <w:num w:numId="20" w16cid:durableId="432021723">
    <w:abstractNumId w:val="11"/>
  </w:num>
  <w:num w:numId="21" w16cid:durableId="1210536078">
    <w:abstractNumId w:val="6"/>
  </w:num>
  <w:num w:numId="22" w16cid:durableId="638540284">
    <w:abstractNumId w:val="24"/>
  </w:num>
  <w:num w:numId="23" w16cid:durableId="2064064189">
    <w:abstractNumId w:val="26"/>
  </w:num>
  <w:num w:numId="24" w16cid:durableId="1194029723">
    <w:abstractNumId w:val="30"/>
  </w:num>
  <w:num w:numId="25" w16cid:durableId="1816489497">
    <w:abstractNumId w:val="28"/>
  </w:num>
  <w:num w:numId="26" w16cid:durableId="2131316308">
    <w:abstractNumId w:val="14"/>
  </w:num>
  <w:num w:numId="27" w16cid:durableId="1211116658">
    <w:abstractNumId w:val="21"/>
  </w:num>
  <w:num w:numId="28" w16cid:durableId="1335650161">
    <w:abstractNumId w:val="9"/>
  </w:num>
  <w:num w:numId="29" w16cid:durableId="1244148908">
    <w:abstractNumId w:val="29"/>
  </w:num>
  <w:num w:numId="30" w16cid:durableId="1219246950">
    <w:abstractNumId w:val="27"/>
  </w:num>
  <w:num w:numId="31" w16cid:durableId="2032954081">
    <w:abstractNumId w:val="0"/>
  </w:num>
  <w:num w:numId="32" w16cid:durableId="2040811177">
    <w:abstractNumId w:val="22"/>
  </w:num>
  <w:num w:numId="33" w16cid:durableId="1666933127">
    <w:abstractNumId w:val="25"/>
  </w:num>
  <w:num w:numId="34" w16cid:durableId="370617268">
    <w:abstractNumId w:val="20"/>
  </w:num>
  <w:num w:numId="35" w16cid:durableId="18421604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BA6"/>
    <w:rsid w:val="00002B86"/>
    <w:rsid w:val="000069D4"/>
    <w:rsid w:val="00007BAB"/>
    <w:rsid w:val="00012E0A"/>
    <w:rsid w:val="00014446"/>
    <w:rsid w:val="00016113"/>
    <w:rsid w:val="00023280"/>
    <w:rsid w:val="00023AF2"/>
    <w:rsid w:val="000265C1"/>
    <w:rsid w:val="00030BE6"/>
    <w:rsid w:val="00051548"/>
    <w:rsid w:val="00052A76"/>
    <w:rsid w:val="000577A3"/>
    <w:rsid w:val="00060C5F"/>
    <w:rsid w:val="00061014"/>
    <w:rsid w:val="000635F5"/>
    <w:rsid w:val="00063EE4"/>
    <w:rsid w:val="000668F3"/>
    <w:rsid w:val="00070DDD"/>
    <w:rsid w:val="000812C2"/>
    <w:rsid w:val="000979D2"/>
    <w:rsid w:val="000B0199"/>
    <w:rsid w:val="000B0D1B"/>
    <w:rsid w:val="000B5B9C"/>
    <w:rsid w:val="000C5A64"/>
    <w:rsid w:val="000C61C8"/>
    <w:rsid w:val="000C75C0"/>
    <w:rsid w:val="000F2E08"/>
    <w:rsid w:val="000F2E93"/>
    <w:rsid w:val="000F6188"/>
    <w:rsid w:val="001008C3"/>
    <w:rsid w:val="00111143"/>
    <w:rsid w:val="00115755"/>
    <w:rsid w:val="00120746"/>
    <w:rsid w:val="00131E1F"/>
    <w:rsid w:val="0014010A"/>
    <w:rsid w:val="0015023E"/>
    <w:rsid w:val="00172370"/>
    <w:rsid w:val="00183C25"/>
    <w:rsid w:val="00194F64"/>
    <w:rsid w:val="00195AC3"/>
    <w:rsid w:val="0019730D"/>
    <w:rsid w:val="001A3E4D"/>
    <w:rsid w:val="001B137D"/>
    <w:rsid w:val="001B1A47"/>
    <w:rsid w:val="001D2974"/>
    <w:rsid w:val="001E32D5"/>
    <w:rsid w:val="001F3AEB"/>
    <w:rsid w:val="001F41BB"/>
    <w:rsid w:val="0020090E"/>
    <w:rsid w:val="002037DF"/>
    <w:rsid w:val="0021157E"/>
    <w:rsid w:val="00212EE7"/>
    <w:rsid w:val="00220FEC"/>
    <w:rsid w:val="0022290B"/>
    <w:rsid w:val="00234BAD"/>
    <w:rsid w:val="00237F07"/>
    <w:rsid w:val="00240058"/>
    <w:rsid w:val="00241021"/>
    <w:rsid w:val="00242DC6"/>
    <w:rsid w:val="002434A2"/>
    <w:rsid w:val="00251AAC"/>
    <w:rsid w:val="0025232A"/>
    <w:rsid w:val="00283198"/>
    <w:rsid w:val="00285534"/>
    <w:rsid w:val="0028628D"/>
    <w:rsid w:val="00287E27"/>
    <w:rsid w:val="002B18BE"/>
    <w:rsid w:val="002B5966"/>
    <w:rsid w:val="002C1F8A"/>
    <w:rsid w:val="002C5D4D"/>
    <w:rsid w:val="002D1D2F"/>
    <w:rsid w:val="002D4E0D"/>
    <w:rsid w:val="002D6302"/>
    <w:rsid w:val="002E24BC"/>
    <w:rsid w:val="002E44C8"/>
    <w:rsid w:val="002F79B9"/>
    <w:rsid w:val="00304E98"/>
    <w:rsid w:val="00317ED6"/>
    <w:rsid w:val="003232D4"/>
    <w:rsid w:val="0032782D"/>
    <w:rsid w:val="00330EB9"/>
    <w:rsid w:val="00332182"/>
    <w:rsid w:val="00340C5F"/>
    <w:rsid w:val="003443F2"/>
    <w:rsid w:val="00351F30"/>
    <w:rsid w:val="00371BDB"/>
    <w:rsid w:val="0037298C"/>
    <w:rsid w:val="003803E6"/>
    <w:rsid w:val="003819AE"/>
    <w:rsid w:val="00397381"/>
    <w:rsid w:val="003A3F31"/>
    <w:rsid w:val="003A5132"/>
    <w:rsid w:val="003C55DA"/>
    <w:rsid w:val="003D3A5E"/>
    <w:rsid w:val="003D7F56"/>
    <w:rsid w:val="003E5AFE"/>
    <w:rsid w:val="00400AF4"/>
    <w:rsid w:val="00401B5C"/>
    <w:rsid w:val="004020D5"/>
    <w:rsid w:val="004027FC"/>
    <w:rsid w:val="00402BAF"/>
    <w:rsid w:val="00407FF8"/>
    <w:rsid w:val="00411353"/>
    <w:rsid w:val="00421237"/>
    <w:rsid w:val="00442B0B"/>
    <w:rsid w:val="004442C2"/>
    <w:rsid w:val="004449C0"/>
    <w:rsid w:val="00450BE2"/>
    <w:rsid w:val="00465B47"/>
    <w:rsid w:val="00466486"/>
    <w:rsid w:val="00466885"/>
    <w:rsid w:val="004734D0"/>
    <w:rsid w:val="004758A0"/>
    <w:rsid w:val="00477E01"/>
    <w:rsid w:val="00495EAC"/>
    <w:rsid w:val="004A3AEE"/>
    <w:rsid w:val="004B0029"/>
    <w:rsid w:val="004B218B"/>
    <w:rsid w:val="004C3BD5"/>
    <w:rsid w:val="004C6247"/>
    <w:rsid w:val="004D0A6B"/>
    <w:rsid w:val="004D0CEE"/>
    <w:rsid w:val="004D0D3F"/>
    <w:rsid w:val="004D4D5B"/>
    <w:rsid w:val="004D65D0"/>
    <w:rsid w:val="004E76E7"/>
    <w:rsid w:val="004E79FF"/>
    <w:rsid w:val="004F0CE1"/>
    <w:rsid w:val="005110FA"/>
    <w:rsid w:val="005113A3"/>
    <w:rsid w:val="005201F9"/>
    <w:rsid w:val="005223F5"/>
    <w:rsid w:val="00531AF5"/>
    <w:rsid w:val="00532461"/>
    <w:rsid w:val="005372D8"/>
    <w:rsid w:val="005452EC"/>
    <w:rsid w:val="00546B77"/>
    <w:rsid w:val="005543CE"/>
    <w:rsid w:val="00557D2C"/>
    <w:rsid w:val="00563419"/>
    <w:rsid w:val="005710BD"/>
    <w:rsid w:val="00584EFC"/>
    <w:rsid w:val="005A339C"/>
    <w:rsid w:val="005B5BCE"/>
    <w:rsid w:val="005B6338"/>
    <w:rsid w:val="005D3858"/>
    <w:rsid w:val="005D73F4"/>
    <w:rsid w:val="005E045B"/>
    <w:rsid w:val="005E12CB"/>
    <w:rsid w:val="005E5999"/>
    <w:rsid w:val="005F079A"/>
    <w:rsid w:val="005F2903"/>
    <w:rsid w:val="005F713F"/>
    <w:rsid w:val="006033BD"/>
    <w:rsid w:val="0060739E"/>
    <w:rsid w:val="00610139"/>
    <w:rsid w:val="00610BA6"/>
    <w:rsid w:val="00614C8F"/>
    <w:rsid w:val="006430B0"/>
    <w:rsid w:val="006554FA"/>
    <w:rsid w:val="0065790F"/>
    <w:rsid w:val="00664027"/>
    <w:rsid w:val="00690821"/>
    <w:rsid w:val="00693419"/>
    <w:rsid w:val="006934DE"/>
    <w:rsid w:val="00697292"/>
    <w:rsid w:val="006A685E"/>
    <w:rsid w:val="006C043F"/>
    <w:rsid w:val="006E2831"/>
    <w:rsid w:val="006E29FF"/>
    <w:rsid w:val="006F65C9"/>
    <w:rsid w:val="006F7965"/>
    <w:rsid w:val="007168A9"/>
    <w:rsid w:val="00721565"/>
    <w:rsid w:val="00741DA3"/>
    <w:rsid w:val="007454F1"/>
    <w:rsid w:val="0075172B"/>
    <w:rsid w:val="00756503"/>
    <w:rsid w:val="00764A60"/>
    <w:rsid w:val="00766653"/>
    <w:rsid w:val="00766A05"/>
    <w:rsid w:val="0076773F"/>
    <w:rsid w:val="00774181"/>
    <w:rsid w:val="00774CFD"/>
    <w:rsid w:val="007754C8"/>
    <w:rsid w:val="00794D45"/>
    <w:rsid w:val="007A1644"/>
    <w:rsid w:val="007A41AC"/>
    <w:rsid w:val="007B135D"/>
    <w:rsid w:val="007B3923"/>
    <w:rsid w:val="007C3097"/>
    <w:rsid w:val="007C5F46"/>
    <w:rsid w:val="007D26ED"/>
    <w:rsid w:val="00807825"/>
    <w:rsid w:val="00811B8F"/>
    <w:rsid w:val="00817B9A"/>
    <w:rsid w:val="00820A10"/>
    <w:rsid w:val="00822A1D"/>
    <w:rsid w:val="00824C4F"/>
    <w:rsid w:val="00824D21"/>
    <w:rsid w:val="00830F11"/>
    <w:rsid w:val="00831CEB"/>
    <w:rsid w:val="00833CD8"/>
    <w:rsid w:val="0083420A"/>
    <w:rsid w:val="008433EF"/>
    <w:rsid w:val="00847A89"/>
    <w:rsid w:val="00852871"/>
    <w:rsid w:val="00860609"/>
    <w:rsid w:val="00872C6A"/>
    <w:rsid w:val="00883B88"/>
    <w:rsid w:val="00893500"/>
    <w:rsid w:val="0089563F"/>
    <w:rsid w:val="00895C22"/>
    <w:rsid w:val="008A4B9D"/>
    <w:rsid w:val="008C2784"/>
    <w:rsid w:val="008D1F5F"/>
    <w:rsid w:val="008D50D0"/>
    <w:rsid w:val="008D7EAA"/>
    <w:rsid w:val="008F3A1C"/>
    <w:rsid w:val="008F7126"/>
    <w:rsid w:val="008F7D6C"/>
    <w:rsid w:val="00911DAD"/>
    <w:rsid w:val="00917C9B"/>
    <w:rsid w:val="00920A4D"/>
    <w:rsid w:val="00921B3D"/>
    <w:rsid w:val="00921DA1"/>
    <w:rsid w:val="00940ADE"/>
    <w:rsid w:val="009419C5"/>
    <w:rsid w:val="00941E91"/>
    <w:rsid w:val="0094796B"/>
    <w:rsid w:val="00951B35"/>
    <w:rsid w:val="00954B4A"/>
    <w:rsid w:val="00964C37"/>
    <w:rsid w:val="0097310F"/>
    <w:rsid w:val="00974326"/>
    <w:rsid w:val="00975109"/>
    <w:rsid w:val="009874DE"/>
    <w:rsid w:val="00990CF9"/>
    <w:rsid w:val="0099411E"/>
    <w:rsid w:val="009A1FCF"/>
    <w:rsid w:val="009A24E6"/>
    <w:rsid w:val="009A37FD"/>
    <w:rsid w:val="009A7EEC"/>
    <w:rsid w:val="009B774A"/>
    <w:rsid w:val="009C1C36"/>
    <w:rsid w:val="009C483D"/>
    <w:rsid w:val="009C7D98"/>
    <w:rsid w:val="009D3C52"/>
    <w:rsid w:val="009D3ECB"/>
    <w:rsid w:val="009E24D9"/>
    <w:rsid w:val="009E5291"/>
    <w:rsid w:val="009F2572"/>
    <w:rsid w:val="00A027FB"/>
    <w:rsid w:val="00A06031"/>
    <w:rsid w:val="00A12A9B"/>
    <w:rsid w:val="00A162FD"/>
    <w:rsid w:val="00A20601"/>
    <w:rsid w:val="00A20F0E"/>
    <w:rsid w:val="00A2705B"/>
    <w:rsid w:val="00A30C68"/>
    <w:rsid w:val="00A52DAA"/>
    <w:rsid w:val="00A55F34"/>
    <w:rsid w:val="00A61D35"/>
    <w:rsid w:val="00A7480A"/>
    <w:rsid w:val="00A77371"/>
    <w:rsid w:val="00A7786A"/>
    <w:rsid w:val="00A82799"/>
    <w:rsid w:val="00A86204"/>
    <w:rsid w:val="00A944F2"/>
    <w:rsid w:val="00A9605A"/>
    <w:rsid w:val="00AC24F1"/>
    <w:rsid w:val="00AD504F"/>
    <w:rsid w:val="00AD50BE"/>
    <w:rsid w:val="00AE5B8A"/>
    <w:rsid w:val="00AF29F7"/>
    <w:rsid w:val="00B01A5F"/>
    <w:rsid w:val="00B219CA"/>
    <w:rsid w:val="00B3424D"/>
    <w:rsid w:val="00B55E17"/>
    <w:rsid w:val="00B6335D"/>
    <w:rsid w:val="00B72D4F"/>
    <w:rsid w:val="00B73D96"/>
    <w:rsid w:val="00B74F5B"/>
    <w:rsid w:val="00B77FB3"/>
    <w:rsid w:val="00B80022"/>
    <w:rsid w:val="00B8109B"/>
    <w:rsid w:val="00B9241F"/>
    <w:rsid w:val="00B92D93"/>
    <w:rsid w:val="00B969DE"/>
    <w:rsid w:val="00B96D19"/>
    <w:rsid w:val="00BA2DD4"/>
    <w:rsid w:val="00BA4E15"/>
    <w:rsid w:val="00BA6F3B"/>
    <w:rsid w:val="00BA7BEF"/>
    <w:rsid w:val="00BC0146"/>
    <w:rsid w:val="00BC5662"/>
    <w:rsid w:val="00BC5BA8"/>
    <w:rsid w:val="00BE597F"/>
    <w:rsid w:val="00BF06FC"/>
    <w:rsid w:val="00BF3D65"/>
    <w:rsid w:val="00BF41EC"/>
    <w:rsid w:val="00BF737A"/>
    <w:rsid w:val="00C0521C"/>
    <w:rsid w:val="00C05382"/>
    <w:rsid w:val="00C05426"/>
    <w:rsid w:val="00C05FFB"/>
    <w:rsid w:val="00C07278"/>
    <w:rsid w:val="00C13663"/>
    <w:rsid w:val="00C22C06"/>
    <w:rsid w:val="00C23B88"/>
    <w:rsid w:val="00C26B10"/>
    <w:rsid w:val="00C30CC6"/>
    <w:rsid w:val="00C33985"/>
    <w:rsid w:val="00C3663E"/>
    <w:rsid w:val="00C471F0"/>
    <w:rsid w:val="00C523E8"/>
    <w:rsid w:val="00C62825"/>
    <w:rsid w:val="00C6437E"/>
    <w:rsid w:val="00C6796B"/>
    <w:rsid w:val="00C703A2"/>
    <w:rsid w:val="00C741C6"/>
    <w:rsid w:val="00C81F53"/>
    <w:rsid w:val="00CA482B"/>
    <w:rsid w:val="00CA6D8D"/>
    <w:rsid w:val="00CB018B"/>
    <w:rsid w:val="00CB0A6F"/>
    <w:rsid w:val="00CB46E6"/>
    <w:rsid w:val="00CC2069"/>
    <w:rsid w:val="00CC2FE8"/>
    <w:rsid w:val="00CD5CAE"/>
    <w:rsid w:val="00CE0170"/>
    <w:rsid w:val="00CE299F"/>
    <w:rsid w:val="00CE6BB7"/>
    <w:rsid w:val="00D0141E"/>
    <w:rsid w:val="00D11179"/>
    <w:rsid w:val="00D14D3C"/>
    <w:rsid w:val="00D26002"/>
    <w:rsid w:val="00D33035"/>
    <w:rsid w:val="00D3474E"/>
    <w:rsid w:val="00D5187E"/>
    <w:rsid w:val="00D54035"/>
    <w:rsid w:val="00D6033B"/>
    <w:rsid w:val="00D6425C"/>
    <w:rsid w:val="00D719A4"/>
    <w:rsid w:val="00D72391"/>
    <w:rsid w:val="00D82A66"/>
    <w:rsid w:val="00D8348C"/>
    <w:rsid w:val="00D8584A"/>
    <w:rsid w:val="00DB18E7"/>
    <w:rsid w:val="00DC27CB"/>
    <w:rsid w:val="00DC795B"/>
    <w:rsid w:val="00DD2A01"/>
    <w:rsid w:val="00DD2F5C"/>
    <w:rsid w:val="00DD3F33"/>
    <w:rsid w:val="00DE08AC"/>
    <w:rsid w:val="00DE3581"/>
    <w:rsid w:val="00DE40A3"/>
    <w:rsid w:val="00DE5559"/>
    <w:rsid w:val="00DE5DB1"/>
    <w:rsid w:val="00DE7CB5"/>
    <w:rsid w:val="00E04071"/>
    <w:rsid w:val="00E070E7"/>
    <w:rsid w:val="00E0760A"/>
    <w:rsid w:val="00E27987"/>
    <w:rsid w:val="00E3284E"/>
    <w:rsid w:val="00E35164"/>
    <w:rsid w:val="00E37938"/>
    <w:rsid w:val="00E520AC"/>
    <w:rsid w:val="00E5720A"/>
    <w:rsid w:val="00E67490"/>
    <w:rsid w:val="00E83DC4"/>
    <w:rsid w:val="00E84B7E"/>
    <w:rsid w:val="00E93A8C"/>
    <w:rsid w:val="00E95BF5"/>
    <w:rsid w:val="00EA30B2"/>
    <w:rsid w:val="00EA32D3"/>
    <w:rsid w:val="00EB60A5"/>
    <w:rsid w:val="00EC22A0"/>
    <w:rsid w:val="00ED3BEE"/>
    <w:rsid w:val="00ED74B8"/>
    <w:rsid w:val="00ED7D19"/>
    <w:rsid w:val="00EE0C53"/>
    <w:rsid w:val="00EF7140"/>
    <w:rsid w:val="00F06BE1"/>
    <w:rsid w:val="00F15074"/>
    <w:rsid w:val="00F227B3"/>
    <w:rsid w:val="00F258EF"/>
    <w:rsid w:val="00F3676F"/>
    <w:rsid w:val="00F37038"/>
    <w:rsid w:val="00F4114D"/>
    <w:rsid w:val="00F41283"/>
    <w:rsid w:val="00F43784"/>
    <w:rsid w:val="00F43B3F"/>
    <w:rsid w:val="00F45A3D"/>
    <w:rsid w:val="00F5267D"/>
    <w:rsid w:val="00F62A2D"/>
    <w:rsid w:val="00F72A95"/>
    <w:rsid w:val="00F72BCC"/>
    <w:rsid w:val="00F81A3D"/>
    <w:rsid w:val="00F93107"/>
    <w:rsid w:val="00FA7065"/>
    <w:rsid w:val="00FC3CDC"/>
    <w:rsid w:val="00FC5AE5"/>
    <w:rsid w:val="00FD6A0B"/>
    <w:rsid w:val="00FE03C6"/>
    <w:rsid w:val="00FE7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67283"/>
  <w15:docId w15:val="{19F9324A-18F5-47E9-A46B-1575C18F0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04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B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BA6"/>
  </w:style>
  <w:style w:type="paragraph" w:styleId="Footer">
    <w:name w:val="footer"/>
    <w:basedOn w:val="Normal"/>
    <w:link w:val="FooterChar"/>
    <w:uiPriority w:val="99"/>
    <w:unhideWhenUsed/>
    <w:rsid w:val="00610B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BA6"/>
  </w:style>
  <w:style w:type="character" w:styleId="Hyperlink">
    <w:name w:val="Hyperlink"/>
    <w:basedOn w:val="DefaultParagraphFont"/>
    <w:uiPriority w:val="99"/>
    <w:unhideWhenUsed/>
    <w:rsid w:val="00610BA6"/>
    <w:rPr>
      <w:color w:val="0563C1" w:themeColor="hyperlink"/>
      <w:u w:val="single"/>
    </w:rPr>
  </w:style>
  <w:style w:type="paragraph" w:styleId="ListParagraph">
    <w:name w:val="List Paragraph"/>
    <w:basedOn w:val="Normal"/>
    <w:uiPriority w:val="34"/>
    <w:qFormat/>
    <w:rsid w:val="006934DE"/>
    <w:pPr>
      <w:ind w:left="720"/>
      <w:contextualSpacing/>
    </w:pPr>
  </w:style>
  <w:style w:type="paragraph" w:styleId="BalloonText">
    <w:name w:val="Balloon Text"/>
    <w:basedOn w:val="Normal"/>
    <w:link w:val="BalloonTextChar"/>
    <w:uiPriority w:val="99"/>
    <w:semiHidden/>
    <w:unhideWhenUsed/>
    <w:rsid w:val="00CA6D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D8D"/>
    <w:rPr>
      <w:rFonts w:ascii="Segoe UI" w:hAnsi="Segoe UI" w:cs="Segoe UI"/>
      <w:sz w:val="18"/>
      <w:szCs w:val="18"/>
    </w:rPr>
  </w:style>
  <w:style w:type="character" w:styleId="UnresolvedMention">
    <w:name w:val="Unresolved Mention"/>
    <w:basedOn w:val="DefaultParagraphFont"/>
    <w:uiPriority w:val="99"/>
    <w:semiHidden/>
    <w:unhideWhenUsed/>
    <w:rsid w:val="00893500"/>
    <w:rPr>
      <w:color w:val="605E5C"/>
      <w:shd w:val="clear" w:color="auto" w:fill="E1DFDD"/>
    </w:rPr>
  </w:style>
  <w:style w:type="paragraph" w:styleId="NoSpacing">
    <w:name w:val="No Spacing"/>
    <w:uiPriority w:val="1"/>
    <w:qFormat/>
    <w:rsid w:val="00DC27CB"/>
    <w:pPr>
      <w:spacing w:after="0" w:line="240" w:lineRule="auto"/>
    </w:pPr>
  </w:style>
  <w:style w:type="paragraph" w:styleId="NormalWeb">
    <w:name w:val="Normal (Web)"/>
    <w:basedOn w:val="Normal"/>
    <w:uiPriority w:val="99"/>
    <w:unhideWhenUsed/>
    <w:rsid w:val="009419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941837">
      <w:bodyDiv w:val="1"/>
      <w:marLeft w:val="0"/>
      <w:marRight w:val="0"/>
      <w:marTop w:val="0"/>
      <w:marBottom w:val="0"/>
      <w:divBdr>
        <w:top w:val="none" w:sz="0" w:space="0" w:color="auto"/>
        <w:left w:val="none" w:sz="0" w:space="0" w:color="auto"/>
        <w:bottom w:val="none" w:sz="0" w:space="0" w:color="auto"/>
        <w:right w:val="none" w:sz="0" w:space="0" w:color="auto"/>
      </w:divBdr>
    </w:div>
    <w:div w:id="170559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sefd911.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4D8C5-DCF7-4BE4-8A21-776AFEE47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2511</TotalTime>
  <Pages>5</Pages>
  <Words>1213</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DeWolf</dc:creator>
  <cp:lastModifiedBy>Tricia Flaherty</cp:lastModifiedBy>
  <cp:revision>8</cp:revision>
  <cp:lastPrinted>2023-05-22T15:27:00Z</cp:lastPrinted>
  <dcterms:created xsi:type="dcterms:W3CDTF">2025-03-21T21:04:00Z</dcterms:created>
  <dcterms:modified xsi:type="dcterms:W3CDTF">2025-03-23T17:25:00Z</dcterms:modified>
</cp:coreProperties>
</file>